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Style w:val="8"/>
          <w:rFonts w:ascii="仿宋_GB2312" w:hAnsi="Verdana" w:eastAsia="仿宋_GB2312"/>
          <w:color w:val="000000"/>
          <w:sz w:val="32"/>
          <w:szCs w:val="32"/>
        </w:rPr>
      </w:pPr>
      <w:r>
        <w:rPr>
          <w:rStyle w:val="8"/>
          <w:rFonts w:hint="eastAsia" w:ascii="仿宋_GB2312" w:hAnsi="Verdana" w:eastAsia="仿宋_GB2312"/>
          <w:color w:val="000000"/>
          <w:sz w:val="32"/>
          <w:szCs w:val="32"/>
        </w:rPr>
        <w:t>附件1：</w:t>
      </w:r>
    </w:p>
    <w:p>
      <w:pPr>
        <w:spacing w:line="540" w:lineRule="exact"/>
        <w:jc w:val="center"/>
        <w:rPr>
          <w:rStyle w:val="8"/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</w:pPr>
      <w:r>
        <w:rPr>
          <w:rStyle w:val="8"/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学生登录步骤</w:t>
      </w:r>
    </w:p>
    <w:p>
      <w:pPr>
        <w:pStyle w:val="9"/>
        <w:numPr>
          <w:ilvl w:val="0"/>
          <w:numId w:val="1"/>
        </w:numPr>
        <w:spacing w:line="540" w:lineRule="exact"/>
        <w:ind w:firstLineChars="0"/>
        <w:rPr>
          <w:rStyle w:val="8"/>
          <w:rFonts w:ascii="仿宋_GB2312" w:hAnsi="Verdana" w:eastAsia="仿宋_GB2312"/>
          <w:color w:val="000000"/>
          <w:sz w:val="32"/>
          <w:szCs w:val="32"/>
        </w:rPr>
      </w:pPr>
      <w:r>
        <w:rPr>
          <w:rStyle w:val="8"/>
          <w:rFonts w:hint="eastAsia" w:ascii="仿宋_GB2312" w:hAnsi="Verdana" w:eastAsia="仿宋_GB2312"/>
          <w:color w:val="000000"/>
          <w:sz w:val="32"/>
          <w:szCs w:val="32"/>
        </w:rPr>
        <w:t>用</w:t>
      </w:r>
      <w:r>
        <w:rPr>
          <w:rStyle w:val="8"/>
          <w:rFonts w:hint="eastAsia" w:ascii="仿宋_GB2312" w:hAnsi="Verdana" w:eastAsia="仿宋_GB2312"/>
          <w:b/>
          <w:color w:val="FF0000"/>
          <w:sz w:val="32"/>
          <w:szCs w:val="32"/>
        </w:rPr>
        <w:t>校园网</w:t>
      </w:r>
      <w:r>
        <w:rPr>
          <w:rStyle w:val="8"/>
          <w:rFonts w:hint="eastAsia" w:ascii="仿宋_GB2312" w:hAnsi="Verdana" w:eastAsia="仿宋_GB2312"/>
          <w:color w:val="000000"/>
          <w:sz w:val="32"/>
          <w:szCs w:val="32"/>
        </w:rPr>
        <w:t>直接登录就业管理系统</w:t>
      </w:r>
    </w:p>
    <w:p>
      <w:pPr>
        <w:spacing w:line="540" w:lineRule="exact"/>
        <w:rPr>
          <w:rStyle w:val="8"/>
          <w:rFonts w:ascii="仿宋_GB2312" w:hAnsi="Verdana" w:eastAsia="仿宋_GB2312"/>
          <w:b/>
          <w:color w:val="000000"/>
          <w:sz w:val="32"/>
          <w:szCs w:val="32"/>
        </w:rPr>
      </w:pPr>
      <w:r>
        <w:rPr>
          <w:rStyle w:val="8"/>
          <w:rFonts w:hint="eastAsia" w:ascii="仿宋_GB2312" w:hAnsi="Verdana" w:eastAsia="仿宋_GB2312"/>
          <w:color w:val="000000"/>
          <w:sz w:val="32"/>
          <w:szCs w:val="32"/>
        </w:rPr>
        <w:t>（</w:t>
      </w:r>
      <w:r>
        <w:rPr>
          <w:sz w:val="32"/>
          <w:szCs w:val="32"/>
        </w:rPr>
        <w:t>careersystem.sysu.edu.cn/login.aspx</w:t>
      </w:r>
      <w:r>
        <w:rPr>
          <w:rStyle w:val="8"/>
          <w:rFonts w:hint="eastAsia" w:ascii="仿宋_GB2312" w:hAnsi="Verdana" w:eastAsia="仿宋_GB2312"/>
          <w:color w:val="000000"/>
          <w:sz w:val="32"/>
          <w:szCs w:val="32"/>
        </w:rPr>
        <w:t>）；或搜索“中山大学就业指导中心”官网（career.sysu.edu.cn）进入。</w:t>
      </w:r>
      <w:r>
        <w:rPr>
          <w:rStyle w:val="8"/>
          <w:rFonts w:hint="eastAsia" w:ascii="仿宋_GB2312" w:hAnsi="Verdana" w:eastAsia="仿宋_GB2312"/>
          <w:b/>
          <w:color w:val="000000"/>
          <w:sz w:val="32"/>
          <w:szCs w:val="32"/>
        </w:rPr>
        <w:t>如果出现安全提示，请忽略，点击继续。</w:t>
      </w:r>
      <w:bookmarkStart w:id="0" w:name="_GoBack"/>
      <w:bookmarkEnd w:id="0"/>
    </w:p>
    <w:p>
      <w:pPr>
        <w:pStyle w:val="9"/>
        <w:spacing w:line="540" w:lineRule="exact"/>
        <w:ind w:firstLine="707" w:firstLineChars="221"/>
        <w:rPr>
          <w:rStyle w:val="8"/>
          <w:rFonts w:ascii="仿宋_GB2312" w:hAnsi="Verdana" w:eastAsia="仿宋_GB2312"/>
          <w:color w:val="000000"/>
          <w:sz w:val="32"/>
          <w:szCs w:val="32"/>
        </w:rPr>
      </w:pPr>
      <w:r>
        <w:rPr>
          <w:rStyle w:val="8"/>
          <w:rFonts w:ascii="宋体" w:hAnsi="宋体"/>
          <w:b w:val="0"/>
          <w:bCs w:val="0"/>
          <w:color w:val="000000"/>
          <w:sz w:val="32"/>
          <w:szCs w:val="32"/>
        </w:rPr>
        <w:t>2.1</w:t>
      </w:r>
      <w:r>
        <w:rPr>
          <w:rStyle w:val="8"/>
          <w:rFonts w:hint="eastAsia" w:ascii="仿宋_GB2312" w:hAnsi="Verdana" w:eastAsia="仿宋_GB2312"/>
          <w:color w:val="000000"/>
          <w:sz w:val="32"/>
          <w:szCs w:val="32"/>
        </w:rPr>
        <w:t>若直接进入就业管理系统，登录帐号为学号，初始密码为</w:t>
      </w:r>
      <w:r>
        <w:rPr>
          <w:rStyle w:val="8"/>
          <w:rFonts w:hint="eastAsia" w:ascii="仿宋_GB2312" w:hAnsi="Verdana" w:eastAsia="仿宋_GB2312"/>
          <w:color w:val="000000"/>
          <w:sz w:val="32"/>
          <w:szCs w:val="32"/>
          <w:u w:val="single"/>
        </w:rPr>
        <w:t>身份证号码后八位</w:t>
      </w:r>
      <w:r>
        <w:rPr>
          <w:rStyle w:val="8"/>
          <w:rFonts w:hint="eastAsia" w:ascii="仿宋_GB2312" w:hAnsi="Verdana" w:eastAsia="仿宋_GB2312"/>
          <w:color w:val="000000"/>
          <w:sz w:val="32"/>
          <w:szCs w:val="32"/>
        </w:rPr>
        <w:t>，进入系统校对个人信息：</w:t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drawing>
          <wp:inline distT="0" distB="0" distL="0" distR="0">
            <wp:extent cx="2382520" cy="11747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7566" cy="117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Style w:val="8"/>
          <w:rFonts w:ascii="仿宋_GB2312" w:hAnsi="Verdana" w:eastAsia="仿宋_GB2312"/>
          <w:color w:val="000000"/>
          <w:sz w:val="32"/>
          <w:szCs w:val="32"/>
        </w:rPr>
      </w:pPr>
      <w:r>
        <w:rPr>
          <w:rStyle w:val="8"/>
          <w:rFonts w:hint="eastAsia" w:ascii="仿宋_GB2312" w:hAnsi="Verdana" w:eastAsia="仿宋_GB2312"/>
          <w:color w:val="000000"/>
          <w:sz w:val="32"/>
          <w:szCs w:val="32"/>
        </w:rPr>
        <w:t xml:space="preserve">  </w:t>
      </w:r>
      <w:r>
        <w:rPr>
          <w:rStyle w:val="8"/>
          <w:rFonts w:ascii="宋体" w:hAnsi="宋体"/>
          <w:color w:val="000000"/>
          <w:sz w:val="32"/>
          <w:szCs w:val="32"/>
        </w:rPr>
        <w:t>2</w:t>
      </w:r>
      <w:r>
        <w:rPr>
          <w:rStyle w:val="8"/>
          <w:rFonts w:hint="eastAsia" w:ascii="宋体" w:hAnsi="宋体"/>
          <w:color w:val="000000"/>
          <w:sz w:val="32"/>
          <w:szCs w:val="32"/>
        </w:rPr>
        <w:t>.</w:t>
      </w:r>
      <w:r>
        <w:rPr>
          <w:rStyle w:val="8"/>
          <w:rFonts w:ascii="宋体" w:hAnsi="宋体"/>
          <w:color w:val="000000"/>
          <w:sz w:val="32"/>
          <w:szCs w:val="32"/>
        </w:rPr>
        <w:t>2</w:t>
      </w:r>
      <w:r>
        <w:rPr>
          <w:rStyle w:val="8"/>
          <w:rFonts w:hint="eastAsia" w:ascii="仿宋_GB2312" w:hAnsi="Verdana" w:eastAsia="仿宋_GB2312"/>
          <w:color w:val="000000"/>
          <w:sz w:val="32"/>
          <w:szCs w:val="32"/>
        </w:rPr>
        <w:t>若从中山大学就业指导中心版面进入：进入就业指导中心主页，在网页左侧</w:t>
      </w:r>
    </w:p>
    <w:p>
      <w:pPr>
        <w:rPr>
          <w:rStyle w:val="8"/>
          <w:rFonts w:ascii="仿宋_GB2312" w:hAnsi="Verdana" w:eastAsia="仿宋_GB2312"/>
          <w:color w:val="000000"/>
          <w:sz w:val="32"/>
          <w:szCs w:val="32"/>
        </w:rPr>
      </w:pPr>
      <w:r>
        <w:pict>
          <v:shape id="_x0000_s1026" o:spid="_x0000_s1026" o:spt="13" type="#_x0000_t13" style="position:absolute;left:0pt;margin-left:66.6pt;margin-top:141pt;height:18.6pt;width:52.2pt;z-index:251658240;mso-width-relative:page;mso-height-relative:page;" fillcolor="#FF0000" filled="t" coordsize="21600,21600">
            <v:path/>
            <v:fill on="t" focussize="0,0"/>
            <v:stroke joinstyle="miter"/>
            <v:imagedata o:title=""/>
            <o:lock v:ext="edit"/>
          </v:shape>
        </w:pict>
      </w:r>
      <w:r>
        <w:drawing>
          <wp:inline distT="0" distB="0" distL="0" distR="0">
            <wp:extent cx="3886200" cy="20097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6537" cy="201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点击“学生就业管理系统入口”登陆。跳转至2.1：</w:t>
      </w:r>
    </w:p>
    <w:p>
      <w:pPr>
        <w:jc w:val="center"/>
      </w:pPr>
      <w:r>
        <w:drawing>
          <wp:inline distT="0" distB="0" distL="0" distR="0">
            <wp:extent cx="2382520" cy="117475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7566" cy="117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3.选择“毕业生”登录，账号为学号，默认密码为身份证号后八位。输入后，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根据提示需修改密码，请牢记密码</w:t>
      </w:r>
      <w:r>
        <w:rPr>
          <w:rFonts w:hint="eastAsia" w:ascii="仿宋_GB2312" w:eastAsia="仿宋_GB2312"/>
          <w:sz w:val="32"/>
          <w:szCs w:val="32"/>
        </w:rPr>
        <w:t>。然后用新的密码登录。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注意：每次登录须进行图文验证，且密码登录错误三次将被锁定，第二天才能再次登录。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4.首次登录后需先填写问卷，问卷完成后，可选择“个人基本信息管理”。其中： “不能更改信息”只能查看；“限时修改信息”须在规定时间内填写；“必填信息”请务必登记其中的“联系电话”、“Email地址”，便于我中心及时将就业信息通知到本人。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4779A"/>
    <w:multiLevelType w:val="multilevel"/>
    <w:tmpl w:val="2674779A"/>
    <w:lvl w:ilvl="0" w:tentative="0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304F"/>
    <w:rsid w:val="0003430D"/>
    <w:rsid w:val="0005409A"/>
    <w:rsid w:val="00056C1A"/>
    <w:rsid w:val="00067D06"/>
    <w:rsid w:val="000770F8"/>
    <w:rsid w:val="000D104A"/>
    <w:rsid w:val="0014304F"/>
    <w:rsid w:val="001554FE"/>
    <w:rsid w:val="001B7D1B"/>
    <w:rsid w:val="001C0CC8"/>
    <w:rsid w:val="002038B5"/>
    <w:rsid w:val="002C5C7D"/>
    <w:rsid w:val="00302D86"/>
    <w:rsid w:val="003549F5"/>
    <w:rsid w:val="00394C59"/>
    <w:rsid w:val="003B5157"/>
    <w:rsid w:val="00404184"/>
    <w:rsid w:val="0041331A"/>
    <w:rsid w:val="00443680"/>
    <w:rsid w:val="0056066D"/>
    <w:rsid w:val="00564466"/>
    <w:rsid w:val="00632F55"/>
    <w:rsid w:val="00644DA5"/>
    <w:rsid w:val="006B7218"/>
    <w:rsid w:val="007311E3"/>
    <w:rsid w:val="0074453B"/>
    <w:rsid w:val="0079005D"/>
    <w:rsid w:val="00793C20"/>
    <w:rsid w:val="007A0CFE"/>
    <w:rsid w:val="00853905"/>
    <w:rsid w:val="00877914"/>
    <w:rsid w:val="008A5619"/>
    <w:rsid w:val="0099230C"/>
    <w:rsid w:val="009D0961"/>
    <w:rsid w:val="00A85E48"/>
    <w:rsid w:val="00AC46E6"/>
    <w:rsid w:val="00B903B5"/>
    <w:rsid w:val="00BC0DFF"/>
    <w:rsid w:val="00C77171"/>
    <w:rsid w:val="00C81BB9"/>
    <w:rsid w:val="00C9604E"/>
    <w:rsid w:val="00CB2749"/>
    <w:rsid w:val="00CF2C6B"/>
    <w:rsid w:val="00D223D2"/>
    <w:rsid w:val="00D436C2"/>
    <w:rsid w:val="00DA0661"/>
    <w:rsid w:val="00E877DC"/>
    <w:rsid w:val="00F11AAD"/>
    <w:rsid w:val="00F26A18"/>
    <w:rsid w:val="00F65008"/>
    <w:rsid w:val="46964275"/>
    <w:rsid w:val="6C96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color w:val="0000FF"/>
      <w:u w:val="single"/>
    </w:rPr>
  </w:style>
  <w:style w:type="character" w:customStyle="1" w:styleId="8">
    <w:name w:val="tpc_content1"/>
    <w:uiPriority w:val="0"/>
    <w:rPr>
      <w:sz w:val="20"/>
      <w:szCs w:val="20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397</Characters>
  <Lines>3</Lines>
  <Paragraphs>1</Paragraphs>
  <TotalTime>35</TotalTime>
  <ScaleCrop>false</ScaleCrop>
  <LinksUpToDate>false</LinksUpToDate>
  <CharactersWithSpaces>465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2016-10-08T02:08:00Z</dcterms:created>
  <dc:creator>lenovo</dc:creator>
  <cp:lastModifiedBy>研究生科</cp:lastModifiedBy>
  <dcterms:modified xsi:type="dcterms:W3CDTF">2018-10-11T00:43:36Z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