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9.0 -->
  <w:body>
    <w:p w:rsidR="00A06575" w:rsidP="00353AB0">
      <w:pPr>
        <w:spacing w:line="540" w:lineRule="exact"/>
        <w:jc w:val="center"/>
        <w:rPr>
          <w:rFonts w:ascii="FZXiaoBiaoSong-B05S" w:eastAsia="FZXiaoBiaoSong-B05S" w:hAnsi="FZXiaoBiaoSong-B05S" w:cs="黑体"/>
          <w:sz w:val="44"/>
          <w:szCs w:val="44"/>
        </w:rPr>
      </w:pPr>
      <w:r w:rsidRPr="00353AB0">
        <w:rPr>
          <w:rFonts w:ascii="FZXiaoBiaoSong-B05S" w:eastAsia="FZXiaoBiaoSong-B05S" w:hAnsi="FZXiaoBiaoSong-B05S" w:cs="黑体" w:hint="eastAsia"/>
          <w:sz w:val="44"/>
          <w:szCs w:val="44"/>
        </w:rPr>
        <w:t>202</w:t>
      </w:r>
      <w:r w:rsidRPr="00353AB0">
        <w:rPr>
          <w:rFonts w:ascii="FZXiaoBiaoSong-B05S" w:eastAsia="FZXiaoBiaoSong-B05S" w:hAnsi="FZXiaoBiaoSong-B05S" w:cs="黑体"/>
          <w:sz w:val="44"/>
          <w:szCs w:val="44"/>
        </w:rPr>
        <w:t>6</w:t>
      </w:r>
      <w:r w:rsidRPr="00353AB0">
        <w:rPr>
          <w:rFonts w:ascii="FZXiaoBiaoSong-B05S" w:eastAsia="FZXiaoBiaoSong-B05S" w:hAnsi="FZXiaoBiaoSong-B05S" w:cs="黑体" w:hint="eastAsia"/>
          <w:sz w:val="44"/>
          <w:szCs w:val="44"/>
        </w:rPr>
        <w:t>届毕业生</w:t>
      </w:r>
      <w:r w:rsidRPr="00353AB0">
        <w:rPr>
          <w:rFonts w:ascii="FZXiaoBiaoSong-B05S" w:eastAsia="FZXiaoBiaoSong-B05S" w:hAnsi="FZXiaoBiaoSong-B05S" w:cs="黑体" w:hint="eastAsia"/>
          <w:sz w:val="44"/>
          <w:szCs w:val="44"/>
        </w:rPr>
        <w:t>生源信息绑定和校对指引</w:t>
      </w:r>
    </w:p>
    <w:p w:rsidR="00F259C9" w:rsidRPr="00353AB0" w:rsidP="00353AB0">
      <w:pPr>
        <w:spacing w:line="540" w:lineRule="exact"/>
        <w:jc w:val="center"/>
        <w:rPr>
          <w:rFonts w:ascii="FZXiaoBiaoSong-B05S" w:eastAsia="FZXiaoBiaoSong-B05S" w:hAnsi="FZXiaoBiaoSong-B05S" w:cs="黑体"/>
          <w:sz w:val="44"/>
          <w:szCs w:val="44"/>
        </w:rPr>
      </w:pPr>
      <w:r w:rsidRPr="00353AB0">
        <w:rPr>
          <w:rFonts w:ascii="FZXiaoBiaoSong-B05S" w:eastAsia="FZXiaoBiaoSong-B05S" w:hAnsi="FZXiaoBiaoSong-B05S" w:cs="黑体" w:hint="eastAsia"/>
          <w:sz w:val="44"/>
          <w:szCs w:val="44"/>
        </w:rPr>
        <w:t>（学生版）</w:t>
      </w:r>
    </w:p>
    <w:p w:rsidR="00F259C9">
      <w:pPr>
        <w:jc w:val="center"/>
        <w:rPr>
          <w:rFonts w:ascii="方正小标宋简体" w:eastAsia="方正小标宋简体" w:cs="Times New Roman"/>
          <w:sz w:val="36"/>
          <w:szCs w:val="18"/>
        </w:rPr>
      </w:pPr>
    </w:p>
    <w:p w:rsidR="00F259C9" w:rsidP="00353AB0">
      <w:pPr>
        <w:numPr>
          <w:ilvl w:val="0"/>
          <w:numId w:val="1"/>
        </w:numPr>
        <w:spacing w:line="540" w:lineRule="exact"/>
        <w:ind w:firstLine="481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eastAsia="仿宋_GB2312" w:hint="eastAsia"/>
          <w:b/>
          <w:color w:val="000000"/>
          <w:kern w:val="0"/>
          <w:sz w:val="32"/>
          <w:szCs w:val="32"/>
        </w:rPr>
        <w:t xml:space="preserve"> </w:t>
      </w:r>
      <w:r>
        <w:rPr>
          <w:rFonts w:eastAsia="仿宋_GB2312" w:hint="eastAsia"/>
          <w:b/>
          <w:color w:val="000000"/>
          <w:kern w:val="0"/>
          <w:sz w:val="32"/>
          <w:szCs w:val="32"/>
        </w:rPr>
        <w:t>生源信息绑定和校对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范围</w:t>
      </w:r>
    </w:p>
    <w:p w:rsidR="00F259C9" w:rsidP="00353AB0">
      <w:pPr>
        <w:spacing w:line="54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>
        <w:rPr>
          <w:rFonts w:ascii="Times New Roman" w:eastAsia="仿宋_GB2312" w:hAnsi="Times New Roman" w:cs="仿宋_GB2312" w:hint="eastAsia"/>
          <w:sz w:val="32"/>
          <w:szCs w:val="32"/>
        </w:rPr>
        <w:t>202</w:t>
      </w:r>
      <w:r w:rsidR="00A06575">
        <w:rPr>
          <w:rFonts w:ascii="Times New Roman" w:eastAsia="仿宋_GB2312" w:hAnsi="Times New Roman" w:cs="仿宋_GB2312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sz w:val="32"/>
          <w:szCs w:val="32"/>
        </w:rPr>
        <w:t>届毕结业生（包括港澳台学生，不包括国际学生）。</w:t>
      </w:r>
    </w:p>
    <w:p w:rsidR="00F259C9" w:rsidP="00353AB0">
      <w:pPr>
        <w:numPr>
          <w:ilvl w:val="0"/>
          <w:numId w:val="1"/>
        </w:numPr>
        <w:spacing w:line="540" w:lineRule="exact"/>
        <w:ind w:firstLine="481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eastAsia="仿宋_GB2312" w:hint="eastAsia"/>
          <w:b/>
          <w:color w:val="000000"/>
          <w:kern w:val="0"/>
          <w:sz w:val="32"/>
          <w:szCs w:val="32"/>
        </w:rPr>
        <w:t>生源信息绑定和校对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时间</w:t>
      </w:r>
    </w:p>
    <w:p w:rsidR="00F259C9" w:rsidP="00353AB0">
      <w:pPr>
        <w:spacing w:line="540" w:lineRule="exact"/>
        <w:ind w:firstLine="48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即日起至</w:t>
      </w:r>
      <w:r>
        <w:rPr>
          <w:rFonts w:ascii="Times New Roman" w:eastAsia="仿宋_GB2312" w:hAnsi="Times New Roman" w:cs="仿宋_GB2312" w:hint="eastAsia"/>
          <w:sz w:val="32"/>
          <w:szCs w:val="32"/>
        </w:rPr>
        <w:t>202</w:t>
      </w:r>
      <w:r w:rsidR="00A06575">
        <w:rPr>
          <w:rFonts w:ascii="Times New Roman" w:eastAsia="仿宋_GB2312" w:hAnsi="Times New Roman" w:cs="仿宋_GB2312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Times New Roman" w:eastAsia="仿宋_GB2312" w:hAnsi="Times New Roman" w:cs="仿宋_GB2312" w:hint="eastAsia"/>
          <w:sz w:val="32"/>
          <w:szCs w:val="32"/>
        </w:rPr>
        <w:t>10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 w:rsidR="00A06575">
        <w:rPr>
          <w:rFonts w:ascii="Times New Roman" w:eastAsia="仿宋_GB2312" w:hAnsi="Times New Roman" w:cs="仿宋_GB2312"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sz w:val="32"/>
          <w:szCs w:val="32"/>
        </w:rPr>
        <w:t>日。</w:t>
      </w:r>
    </w:p>
    <w:p w:rsidR="00F259C9" w:rsidP="00353AB0">
      <w:pPr>
        <w:numPr>
          <w:ilvl w:val="0"/>
          <w:numId w:val="1"/>
        </w:numPr>
        <w:spacing w:line="540" w:lineRule="exact"/>
        <w:ind w:firstLine="481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eastAsia="仿宋_GB2312" w:hint="eastAsia"/>
          <w:b/>
          <w:color w:val="000000"/>
          <w:kern w:val="0"/>
          <w:sz w:val="32"/>
          <w:szCs w:val="32"/>
        </w:rPr>
        <w:t>生源信息绑定和校对</w:t>
      </w:r>
      <w:r>
        <w:rPr>
          <w:rFonts w:eastAsia="仿宋_GB2312" w:hint="eastAsia"/>
          <w:b/>
          <w:color w:val="000000"/>
          <w:kern w:val="0"/>
          <w:sz w:val="32"/>
          <w:szCs w:val="32"/>
        </w:rPr>
        <w:t>作用</w:t>
      </w:r>
    </w:p>
    <w:p w:rsidR="00F259C9" w:rsidP="00353AB0">
      <w:pPr>
        <w:spacing w:line="540" w:lineRule="exact"/>
        <w:ind w:firstLine="481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准确的生源信息是学生顺利完成毕业就业手续的重要依据。完成学籍信息绑定和生源校对的学生，学生方可通过小程序完成电子签约、档案寄送、就业信息填报等相关手续。</w:t>
      </w:r>
    </w:p>
    <w:p w:rsidR="00F259C9" w:rsidP="00353AB0">
      <w:pPr>
        <w:numPr>
          <w:ilvl w:val="0"/>
          <w:numId w:val="1"/>
        </w:numPr>
        <w:spacing w:line="540" w:lineRule="exact"/>
        <w:ind w:firstLine="481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eastAsia="仿宋_GB2312" w:hint="eastAsia"/>
          <w:b/>
          <w:color w:val="000000"/>
          <w:kern w:val="0"/>
          <w:sz w:val="32"/>
          <w:szCs w:val="32"/>
        </w:rPr>
        <w:t>生源信息绑定和校对</w:t>
      </w:r>
      <w:r>
        <w:rPr>
          <w:rFonts w:eastAsia="仿宋_GB2312" w:hint="eastAsia"/>
          <w:b/>
          <w:color w:val="000000"/>
          <w:kern w:val="0"/>
          <w:sz w:val="32"/>
          <w:szCs w:val="32"/>
        </w:rPr>
        <w:t>流程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步骤</w:t>
      </w:r>
      <w:r>
        <w:rPr>
          <w:rFonts w:ascii="Times New Roman" w:eastAsia="仿宋_GB2312" w:hAnsi="Times New Roman" w:cs="仿宋_GB2312" w:hint="eastAsia"/>
          <w:b/>
          <w:bCs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毕业生</w:t>
      </w:r>
      <w:r>
        <w:rPr>
          <w:rFonts w:ascii="仿宋_GB2312" w:eastAsia="仿宋_GB2312" w:hAnsi="仿宋_GB2312" w:cs="仿宋_GB2312" w:hint="eastAsia"/>
          <w:sz w:val="32"/>
          <w:szCs w:val="32"/>
        </w:rPr>
        <w:t>关注“广东大学生就业创业”</w:t>
      </w:r>
      <w:r>
        <w:rPr>
          <w:rFonts w:ascii="仿宋_GB2312" w:eastAsia="仿宋_GB2312" w:hAnsi="仿宋_GB2312" w:cs="仿宋_GB2312" w:hint="eastAsia"/>
          <w:sz w:val="32"/>
          <w:szCs w:val="32"/>
        </w:rPr>
        <w:t>微信小程序，学生操作界面见图</w:t>
      </w:r>
      <w:r>
        <w:rPr>
          <w:rFonts w:ascii="Times New Roman" w:eastAsia="仿宋_GB2312" w:hAnsi="Times New Roman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。详见附件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《毕业生生源信息绑定操作流程》。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步骤</w:t>
      </w:r>
      <w:r>
        <w:rPr>
          <w:rFonts w:ascii="Times New Roman" w:eastAsia="仿宋_GB2312" w:hAnsi="Times New Roman" w:cs="仿宋_GB2312" w:hint="eastAsia"/>
          <w:b/>
          <w:bCs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点击“头像”功能按钮，完成学籍绑定。</w:t>
      </w:r>
      <w:r>
        <w:rPr>
          <w:rFonts w:ascii="仿宋_GB2312" w:eastAsia="仿宋_GB2312" w:hAnsi="仿宋_GB2312" w:cs="仿宋_GB2312" w:hint="eastAsia"/>
          <w:sz w:val="32"/>
          <w:szCs w:val="32"/>
        </w:rPr>
        <w:t>内地学生需要进行“实名认证</w:t>
      </w:r>
      <w:r>
        <w:rPr>
          <w:rFonts w:ascii="仿宋_GB2312" w:eastAsia="仿宋_GB2312" w:hAnsi="仿宋_GB2312" w:cs="仿宋_GB2312" w:hint="eastAsia"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sz w:val="32"/>
          <w:szCs w:val="32"/>
        </w:rPr>
        <w:t>学籍绑定”，港澳台学生只需操作完成“学籍绑定”即可。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步骤</w:t>
      </w:r>
      <w:r>
        <w:rPr>
          <w:rFonts w:ascii="Times New Roman" w:eastAsia="仿宋_GB2312" w:hAnsi="Times New Roman" w:cs="仿宋_GB2312" w:hint="eastAsia"/>
          <w:b/>
          <w:bCs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通过“个人信息”入口，依次填写“学校”“个人”“其他”信息，填写完毕后“提交”（</w:t>
      </w: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带星号的字段务必要填写或校对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经由培养单位、学校及省中心审核完成并初始化后，即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完成生源信息绑定和校对。</w:t>
      </w: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其中“生源地”“生源地”字段为重要字段，必须填至生源市所在区</w:t>
      </w: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/</w:t>
      </w: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县（东莞市、中山市到市级即可），否则系统无法通过。条目涉及就业手续办理准确性，务必认真查阅本指引“五、生源地填</w:t>
      </w: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写指引”后核对；“高中</w:t>
      </w: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/</w:t>
      </w: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本科毕业学校”字段系统初始信息均为“毕业学校”，请如实进行修改校对。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步骤</w:t>
      </w:r>
      <w:r>
        <w:rPr>
          <w:rFonts w:ascii="Times New Roman" w:eastAsia="仿宋_GB2312" w:hAnsi="Times New Roman" w:cs="仿宋_GB2312" w:hint="eastAsia"/>
          <w:b/>
          <w:bCs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通过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“我的简历”</w:t>
      </w:r>
      <w:r>
        <w:rPr>
          <w:rFonts w:ascii="仿宋_GB2312" w:eastAsia="仿宋_GB2312" w:hAnsi="仿宋_GB2312" w:cs="仿宋_GB2312" w:hint="eastAsia"/>
          <w:sz w:val="32"/>
          <w:szCs w:val="32"/>
        </w:rPr>
        <w:t>入口，填写完善简历信息，以便平台精准匹配并推送求职信息。详见附</w:t>
      </w:r>
      <w:r>
        <w:rPr>
          <w:rFonts w:ascii="仿宋_GB2312" w:eastAsia="仿宋_GB2312" w:hAnsi="仿宋_GB2312" w:cs="仿宋_GB2312" w:hint="eastAsia"/>
          <w:sz w:val="32"/>
          <w:szCs w:val="32"/>
        </w:rPr>
        <w:t>件</w:t>
      </w:r>
      <w:r w:rsidRPr="00353AB0"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《毕业生撰写提交电子简历操作流程》。</w:t>
      </w:r>
    </w:p>
    <w:p w:rsidR="00F259C9">
      <w:pPr>
        <w:adjustRightInd w:val="0"/>
        <w:snapToGrid w:val="0"/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097145" cy="3023870"/>
            <wp:effectExtent l="0" t="0" r="8255" b="5080"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>
      <w:pPr>
        <w:adjustRightInd w:val="0"/>
        <w:snapToGrid w:val="0"/>
        <w:spacing w:line="360" w:lineRule="auto"/>
        <w:ind w:firstLine="640" w:firstLineChars="20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图</w:t>
      </w:r>
      <w:r w:rsidR="00A06575">
        <w:rPr>
          <w:rFonts w:ascii="仿宋_GB2312" w:eastAsia="仿宋_GB2312" w:hAnsi="仿宋_GB2312" w:cs="仿宋_GB2312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学生操作界面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Verdana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说明：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“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个人信息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中如无初始信息的条目，请根据实际情况填报准确信息；如有初始信息的条目，毕业生核对是否正确，如有误且可编辑的可进行修改；如有初始信息无法修改的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（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例如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院系</w:t>
      </w:r>
      <w:r>
        <w:rPr>
          <w:rFonts w:ascii="仿宋_GB2312" w:eastAsia="仿宋_GB2312" w:hAnsi="Verdana"/>
          <w:color w:val="000000"/>
          <w:kern w:val="0"/>
          <w:sz w:val="32"/>
          <w:szCs w:val="32"/>
        </w:rPr>
        <w:t>、专业、学号、身份证号、姓名、性别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）有误，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请填写《</w:t>
      </w:r>
      <w:r>
        <w:rPr>
          <w:rFonts w:ascii="Times New Roman" w:eastAsia="仿宋_GB2312" w:hAnsi="Times New Roman" w:hint="eastAsia"/>
          <w:color w:val="000000" w:themeColor="text1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/>
          <w:color w:val="000000" w:themeColor="text1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color w:val="000000" w:themeColor="text1"/>
          <w:kern w:val="0"/>
          <w:sz w:val="32"/>
          <w:szCs w:val="32"/>
        </w:rPr>
        <w:t>届毕业生生源信息修改申请表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》（附表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1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）并提交相关证明材料至培养单位，由培养单位查验后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在系统编辑修改并上传相关证明作为附件，提交学校审核。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Verdana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四、生源地信息核对指南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Verdana"/>
          <w:b/>
          <w:bCs/>
          <w:color w:val="C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（一）填写准确的生源地信息的重要性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Verdana"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毕业后户档申请派遣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回生源地的毕业生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，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如错误上报生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源地信息，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可能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导致毕业生档案投递错误，及多次往返寄送增加档案丢失的机率。</w:t>
      </w:r>
    </w:p>
    <w:p w:rsidR="00F259C9" w:rsidP="00353AB0">
      <w:pPr>
        <w:widowControl/>
        <w:spacing w:line="540" w:lineRule="exact"/>
        <w:ind w:firstLine="640" w:firstLineChars="200"/>
        <w:jc w:val="left"/>
        <w:rPr>
          <w:rFonts w:ascii="仿宋_GB2312" w:eastAsia="仿宋_GB2312" w:hAnsi="Verdana"/>
          <w:color w:val="C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（</w:t>
      </w:r>
      <w:r>
        <w:rPr>
          <w:rFonts w:ascii="仿宋_GB2312" w:eastAsia="仿宋_GB2312" w:hAnsi="Verdana" w:hint="eastAsia"/>
          <w:b/>
          <w:bCs/>
          <w:color w:val="C00000"/>
          <w:kern w:val="0"/>
          <w:sz w:val="32"/>
          <w:szCs w:val="32"/>
        </w:rPr>
        <w:t>二）</w:t>
      </w:r>
      <w:r>
        <w:rPr>
          <w:rFonts w:eastAsia="仿宋_GB2312" w:hint="eastAsia"/>
          <w:b/>
          <w:bCs/>
          <w:color w:val="C00000"/>
          <w:kern w:val="0"/>
          <w:sz w:val="32"/>
          <w:szCs w:val="32"/>
        </w:rPr>
        <w:t>生源地</w:t>
      </w:r>
      <w:r>
        <w:rPr>
          <w:rFonts w:eastAsia="仿宋_GB2312" w:hint="eastAsia"/>
          <w:b/>
          <w:color w:val="C00000"/>
          <w:kern w:val="0"/>
          <w:sz w:val="32"/>
          <w:szCs w:val="32"/>
        </w:rPr>
        <w:t>的概念</w:t>
      </w:r>
      <w:r>
        <w:rPr>
          <w:rFonts w:ascii="仿宋_GB2312" w:eastAsia="仿宋_GB2312" w:hAnsi="Verdana" w:cs="宋体" w:hint="eastAsia"/>
          <w:b/>
          <w:color w:val="000000"/>
          <w:kern w:val="0"/>
          <w:sz w:val="32"/>
          <w:szCs w:val="32"/>
        </w:rPr>
        <w:br/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 xml:space="preserve">    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依据就业主管部门有关规定，非师范类毕业生（我校所有毕业生均属该类，以下简称毕业生）</w:t>
      </w:r>
      <w:r>
        <w:rPr>
          <w:rFonts w:ascii="仿宋_GB2312" w:eastAsia="仿宋_GB2312" w:hAnsi="Verdana" w:hint="eastAsia"/>
          <w:b/>
          <w:color w:val="000000"/>
          <w:kern w:val="0"/>
          <w:sz w:val="32"/>
          <w:szCs w:val="32"/>
        </w:rPr>
        <w:t>生源地具体是指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学生的来源地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，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一般是</w:t>
      </w:r>
      <w:r>
        <w:rPr>
          <w:rFonts w:ascii="仿宋_GB2312" w:eastAsia="仿宋_GB2312" w:hAnsi="Verdana" w:hint="eastAsia"/>
          <w:b/>
          <w:color w:val="000000"/>
          <w:kern w:val="0"/>
          <w:sz w:val="32"/>
          <w:szCs w:val="32"/>
        </w:rPr>
        <w:t>毕业生高考前家庭常驻户籍所在地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（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填写须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具体到市（区）、县，也可以认为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是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除了临时集体户口外的现户口所在地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。</w:t>
      </w:r>
    </w:p>
    <w:p w:rsidR="00F259C9" w:rsidP="00353AB0">
      <w:pPr>
        <w:widowControl/>
        <w:spacing w:line="540" w:lineRule="exact"/>
        <w:ind w:firstLine="640" w:firstLineChars="200"/>
        <w:jc w:val="left"/>
        <w:rPr>
          <w:rFonts w:ascii="宋体" w:hAnsi="宋体" w:cs="宋体"/>
          <w:color w:val="C00000"/>
          <w:kern w:val="0"/>
          <w:sz w:val="24"/>
        </w:rPr>
      </w:pPr>
      <w:r>
        <w:rPr>
          <w:rFonts w:eastAsia="仿宋_GB2312" w:hint="eastAsia"/>
          <w:b/>
          <w:color w:val="C00000"/>
          <w:kern w:val="0"/>
          <w:sz w:val="32"/>
          <w:szCs w:val="32"/>
        </w:rPr>
        <w:t>（</w:t>
      </w:r>
      <w:r>
        <w:rPr>
          <w:rFonts w:eastAsia="仿宋_GB2312" w:hint="eastAsia"/>
          <w:b/>
          <w:color w:val="C00000"/>
          <w:kern w:val="0"/>
          <w:sz w:val="32"/>
          <w:szCs w:val="32"/>
        </w:rPr>
        <w:t>三）</w:t>
      </w:r>
      <w:r>
        <w:rPr>
          <w:rFonts w:eastAsia="仿宋_GB2312" w:hint="eastAsia"/>
          <w:b/>
          <w:color w:val="C00000"/>
          <w:kern w:val="0"/>
          <w:sz w:val="32"/>
          <w:szCs w:val="32"/>
        </w:rPr>
        <w:t>如何判断自己的生源地</w:t>
      </w:r>
    </w:p>
    <w:p w:rsidR="00F259C9" w:rsidP="00353AB0">
      <w:pPr>
        <w:spacing w:line="540" w:lineRule="exact"/>
        <w:ind w:firstLine="640" w:firstLineChars="200"/>
        <w:rPr>
          <w:rFonts w:eastAsia="仿宋_GB2312"/>
          <w:b/>
          <w:bCs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color w:val="000000"/>
          <w:kern w:val="0"/>
          <w:sz w:val="32"/>
          <w:szCs w:val="32"/>
        </w:rPr>
        <w:t>1</w:t>
      </w:r>
      <w:r>
        <w:rPr>
          <w:rFonts w:eastAsia="仿宋_GB2312" w:hint="eastAsia"/>
          <w:b/>
          <w:bCs/>
          <w:color w:val="000000"/>
          <w:kern w:val="0"/>
          <w:sz w:val="32"/>
          <w:szCs w:val="32"/>
        </w:rPr>
        <w:t xml:space="preserve">. </w:t>
      </w:r>
      <w:r>
        <w:rPr>
          <w:rFonts w:eastAsia="仿宋_GB2312" w:hint="eastAsia"/>
          <w:b/>
          <w:bCs/>
          <w:color w:val="000000"/>
          <w:kern w:val="0"/>
          <w:sz w:val="32"/>
          <w:szCs w:val="32"/>
        </w:rPr>
        <w:t>本科生的生源地判断</w:t>
      </w:r>
    </w:p>
    <w:p w:rsidR="00F259C9" w:rsidP="00353AB0">
      <w:pPr>
        <w:spacing w:line="540" w:lineRule="exact"/>
        <w:ind w:firstLine="640" w:firstLineChars="200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 w:hint="eastAsia"/>
          <w:color w:val="000000"/>
          <w:kern w:val="0"/>
          <w:sz w:val="32"/>
          <w:szCs w:val="32"/>
        </w:rPr>
        <w:t>本科毕业生的生源地指的是该生高考前家庭常驻户籍所在地，具体到市（区）、县一级。例如：广东省广州市番禺区、北京市海淀区等。生源地不一定总是高考时户籍所在地，例如：高考时户口迁入深圳，但父母户籍仍在原籍，则生源地仍是原籍。</w:t>
      </w:r>
      <w:r>
        <w:rPr>
          <w:rFonts w:eastAsia="仿宋_GB2312" w:hint="eastAsia"/>
          <w:color w:val="000000"/>
          <w:kern w:val="0"/>
          <w:sz w:val="32"/>
          <w:szCs w:val="32"/>
        </w:rPr>
        <w:t>入学后家庭常住户口发生变化的，应以新户口所在地为准</w:t>
      </w:r>
      <w:r>
        <w:rPr>
          <w:rFonts w:eastAsia="仿宋_GB2312" w:hint="eastAsia"/>
          <w:color w:val="000000"/>
          <w:kern w:val="0"/>
          <w:sz w:val="32"/>
          <w:szCs w:val="32"/>
        </w:rPr>
        <w:t>。</w:t>
      </w:r>
      <w:r>
        <w:rPr>
          <w:rFonts w:ascii="仿宋_GB2312" w:eastAsia="仿宋_GB2312" w:hAnsi="Verdana" w:cs="宋体" w:hint="eastAsia"/>
          <w:color w:val="000000"/>
          <w:kern w:val="0"/>
          <w:sz w:val="32"/>
          <w:szCs w:val="32"/>
          <w:highlight w:val="lightGray"/>
        </w:rPr>
        <w:br/>
      </w:r>
      <w:r>
        <w:rPr>
          <w:rFonts w:eastAsia="仿宋_GB2312" w:hint="eastAsia"/>
          <w:b/>
          <w:bCs/>
          <w:color w:val="000000"/>
          <w:kern w:val="0"/>
          <w:sz w:val="32"/>
          <w:szCs w:val="32"/>
        </w:rPr>
        <w:t xml:space="preserve">    </w:t>
      </w:r>
      <w:r>
        <w:rPr>
          <w:rFonts w:ascii="Times New Roman" w:eastAsia="仿宋_GB2312" w:hAnsi="Times New Roman" w:hint="eastAsia"/>
          <w:b/>
          <w:bCs/>
          <w:color w:val="000000"/>
          <w:kern w:val="0"/>
          <w:sz w:val="32"/>
          <w:szCs w:val="32"/>
        </w:rPr>
        <w:t>2</w:t>
      </w:r>
      <w:r>
        <w:rPr>
          <w:rFonts w:eastAsia="仿宋_GB2312" w:hint="eastAsia"/>
          <w:b/>
          <w:bCs/>
          <w:color w:val="000000"/>
          <w:kern w:val="0"/>
          <w:sz w:val="32"/>
          <w:szCs w:val="32"/>
        </w:rPr>
        <w:t xml:space="preserve">. </w:t>
      </w:r>
      <w:r>
        <w:rPr>
          <w:rFonts w:eastAsia="仿宋_GB2312" w:hint="eastAsia"/>
          <w:b/>
          <w:bCs/>
          <w:color w:val="000000"/>
          <w:kern w:val="0"/>
          <w:sz w:val="32"/>
          <w:szCs w:val="32"/>
        </w:rPr>
        <w:t>研究生的生源地判断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Verdana"/>
          <w:color w:val="000000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研究生毕业</w:t>
      </w:r>
      <w:r>
        <w:rPr>
          <w:rFonts w:eastAsia="仿宋_GB2312" w:hint="eastAsia"/>
          <w:kern w:val="0"/>
          <w:sz w:val="32"/>
          <w:szCs w:val="32"/>
        </w:rPr>
        <w:t>生</w:t>
      </w:r>
      <w:r>
        <w:rPr>
          <w:rFonts w:eastAsia="仿宋_GB2312" w:hint="eastAsia"/>
          <w:color w:val="000000"/>
          <w:kern w:val="0"/>
          <w:sz w:val="32"/>
          <w:szCs w:val="32"/>
        </w:rPr>
        <w:t>（含硕士、博士）的生源地按入学前户口性质分两种情况：</w:t>
      </w:r>
      <w:r>
        <w:rPr>
          <w:rFonts w:ascii="仿宋_GB2312" w:eastAsia="仿宋_GB2312" w:hAnsi="Verdana" w:cs="宋体" w:hint="eastAsia"/>
          <w:color w:val="000000"/>
          <w:kern w:val="0"/>
          <w:sz w:val="32"/>
          <w:szCs w:val="32"/>
        </w:rPr>
        <w:br/>
      </w:r>
      <w:r>
        <w:rPr>
          <w:rFonts w:eastAsia="仿宋_GB2312" w:hint="eastAsia"/>
          <w:color w:val="000000"/>
          <w:kern w:val="0"/>
          <w:sz w:val="32"/>
          <w:szCs w:val="32"/>
        </w:rPr>
        <w:t xml:space="preserve">    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1</w:t>
      </w:r>
      <w:r>
        <w:rPr>
          <w:rFonts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Ansi="Verdana" w:hint="eastAsia"/>
          <w:b/>
          <w:color w:val="000000"/>
          <w:kern w:val="0"/>
          <w:sz w:val="32"/>
          <w:szCs w:val="32"/>
        </w:rPr>
        <w:t>入学前没有工作经历，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则生源地是指该生高考前的户籍所在地，即该生高考前家庭常驻户籍所在地。例如同学甲本科毕业后直接攻读硕士研究生，则该生生源地为高考前家庭常驻户籍所在地。博士生生源地依此类推。</w:t>
      </w:r>
      <w:r>
        <w:rPr>
          <w:rFonts w:ascii="仿宋_GB2312" w:eastAsia="仿宋_GB2312" w:hAnsi="Verdana" w:cs="宋体" w:hint="eastAsia"/>
          <w:color w:val="000000"/>
          <w:kern w:val="0"/>
          <w:sz w:val="32"/>
          <w:szCs w:val="32"/>
        </w:rPr>
        <w:br/>
      </w:r>
      <w:r>
        <w:rPr>
          <w:rFonts w:eastAsia="仿宋_GB2312" w:hint="eastAsia"/>
          <w:color w:val="000000"/>
          <w:kern w:val="0"/>
          <w:sz w:val="32"/>
          <w:szCs w:val="32"/>
        </w:rPr>
        <w:t xml:space="preserve">    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2</w:t>
      </w:r>
      <w:r>
        <w:rPr>
          <w:rFonts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Ansi="Verdana" w:hint="eastAsia"/>
          <w:b/>
          <w:color w:val="000000"/>
          <w:kern w:val="0"/>
          <w:sz w:val="32"/>
          <w:szCs w:val="32"/>
        </w:rPr>
        <w:t>入学前有工作经历，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并在工作地落实了个人独立户口（非工作单位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临时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集体户口）的毕业生，生源地指的是工作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地。例如，同学乙在武汉工作，并落实了武汉市的个人独立户口（非工作单位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临时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集体户口），考取研究生后，该生的生源地应为湖北省武汉市。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Verdana"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如不确定集体户口所在地能否在毕业后接收户档，建议可咨询户口所在地部门进一步核实。</w:t>
      </w:r>
    </w:p>
    <w:p w:rsidR="00F259C9" w:rsidP="00353AB0">
      <w:pPr>
        <w:spacing w:line="540" w:lineRule="exact"/>
        <w:ind w:firstLine="640" w:firstLineChars="200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 w:hint="eastAsia"/>
          <w:b/>
          <w:color w:val="000000"/>
          <w:kern w:val="0"/>
          <w:sz w:val="32"/>
          <w:szCs w:val="32"/>
        </w:rPr>
        <w:t>四、</w:t>
      </w:r>
      <w:r>
        <w:rPr>
          <w:rFonts w:ascii="仿宋_GB2312" w:eastAsia="仿宋_GB2312" w:hAnsi="Verdana" w:cs="宋体" w:hint="eastAsia"/>
          <w:b/>
          <w:bCs/>
          <w:color w:val="000000"/>
          <w:kern w:val="0"/>
          <w:sz w:val="32"/>
          <w:szCs w:val="32"/>
        </w:rPr>
        <w:t>其他事项</w:t>
      </w:r>
      <w:r>
        <w:rPr>
          <w:rFonts w:ascii="仿宋_GB2312" w:eastAsia="仿宋_GB2312" w:hAnsi="Verdana" w:cs="宋体" w:hint="eastAsia"/>
          <w:color w:val="000000"/>
          <w:kern w:val="0"/>
          <w:sz w:val="32"/>
          <w:szCs w:val="32"/>
        </w:rPr>
        <w:br/>
      </w:r>
      <w:r>
        <w:rPr>
          <w:rFonts w:eastAsia="仿宋_GB2312" w:hint="eastAsia"/>
          <w:b/>
          <w:color w:val="000000"/>
          <w:kern w:val="0"/>
          <w:sz w:val="32"/>
          <w:szCs w:val="32"/>
        </w:rPr>
        <w:t xml:space="preserve">    </w:t>
      </w:r>
      <w:r>
        <w:rPr>
          <w:rFonts w:eastAsia="仿宋_GB2312" w:hint="eastAsia"/>
          <w:color w:val="000000"/>
          <w:kern w:val="0"/>
          <w:sz w:val="32"/>
          <w:szCs w:val="32"/>
        </w:rPr>
        <w:t>（一）少数民族高层次骨干人才计划（以下简称“少干计划”）学生在生源校对时还需在附件处上传《少数民族高层次骨干人才计划硕士（或博士）研究生定向协议书》盖章原件图片以便查验备案。经备案的少干计划毕业生，学校将按规定发放纸质协议书，并按规定办理相关派遣手续。</w:t>
      </w:r>
    </w:p>
    <w:p w:rsidR="00F259C9" w:rsidP="00353AB0">
      <w:pPr>
        <w:spacing w:line="540" w:lineRule="exact"/>
        <w:ind w:firstLine="640" w:firstLineChars="200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 w:hint="eastAsia"/>
          <w:color w:val="000000"/>
          <w:kern w:val="0"/>
          <w:sz w:val="32"/>
          <w:szCs w:val="32"/>
        </w:rPr>
        <w:t>（二）生源信息校对完成后，</w:t>
      </w:r>
      <w:r>
        <w:rPr>
          <w:rFonts w:eastAsia="仿宋_GB2312" w:hint="eastAsia"/>
          <w:color w:val="000000"/>
          <w:kern w:val="0"/>
          <w:sz w:val="32"/>
          <w:szCs w:val="32"/>
        </w:rPr>
        <w:t>原则上不</w:t>
      </w:r>
      <w:r>
        <w:rPr>
          <w:rFonts w:eastAsia="仿宋_GB2312" w:hint="eastAsia"/>
          <w:color w:val="000000"/>
          <w:kern w:val="0"/>
          <w:sz w:val="32"/>
          <w:szCs w:val="32"/>
        </w:rPr>
        <w:t>可随意</w:t>
      </w:r>
      <w:r>
        <w:rPr>
          <w:rFonts w:eastAsia="仿宋_GB2312" w:hint="eastAsia"/>
          <w:color w:val="000000"/>
          <w:kern w:val="0"/>
          <w:sz w:val="32"/>
          <w:szCs w:val="32"/>
        </w:rPr>
        <w:t>变更生源地</w:t>
      </w:r>
      <w:r>
        <w:rPr>
          <w:rFonts w:eastAsia="仿宋_GB2312" w:hint="eastAsia"/>
          <w:color w:val="000000"/>
          <w:kern w:val="0"/>
          <w:sz w:val="32"/>
          <w:szCs w:val="32"/>
        </w:rPr>
        <w:t>及姓名、身份证号等信息</w:t>
      </w:r>
      <w:r>
        <w:rPr>
          <w:rFonts w:eastAsia="仿宋_GB2312" w:hint="eastAsia"/>
          <w:color w:val="000000"/>
          <w:kern w:val="0"/>
          <w:sz w:val="32"/>
          <w:szCs w:val="32"/>
        </w:rPr>
        <w:t>。如因异地考学、行政区划变更、升学后父母户籍</w:t>
      </w:r>
      <w:r>
        <w:rPr>
          <w:rFonts w:eastAsia="仿宋_GB2312" w:hint="eastAsia"/>
          <w:color w:val="000000"/>
          <w:kern w:val="0"/>
          <w:sz w:val="32"/>
          <w:szCs w:val="32"/>
        </w:rPr>
        <w:t>变动等导致生源地信息变化</w:t>
      </w:r>
      <w:r>
        <w:rPr>
          <w:rFonts w:eastAsia="仿宋_GB2312" w:hint="eastAsia"/>
          <w:color w:val="000000"/>
          <w:kern w:val="0"/>
          <w:sz w:val="32"/>
          <w:szCs w:val="32"/>
        </w:rPr>
        <w:t>，</w:t>
      </w:r>
      <w:r>
        <w:rPr>
          <w:rFonts w:eastAsia="仿宋_GB2312" w:hint="eastAsia"/>
          <w:color w:val="000000"/>
          <w:kern w:val="0"/>
          <w:sz w:val="32"/>
          <w:szCs w:val="32"/>
        </w:rPr>
        <w:t>或</w:t>
      </w:r>
      <w:r>
        <w:rPr>
          <w:rFonts w:eastAsia="仿宋_GB2312" w:hint="eastAsia"/>
          <w:color w:val="000000"/>
          <w:kern w:val="0"/>
          <w:sz w:val="32"/>
          <w:szCs w:val="32"/>
        </w:rPr>
        <w:t>入学后更改了姓名或更换身份证号码</w:t>
      </w:r>
      <w:r>
        <w:rPr>
          <w:rFonts w:eastAsia="仿宋_GB2312" w:hint="eastAsia"/>
          <w:color w:val="000000"/>
          <w:kern w:val="0"/>
          <w:sz w:val="32"/>
          <w:szCs w:val="32"/>
        </w:rPr>
        <w:t>等</w:t>
      </w:r>
      <w:r>
        <w:rPr>
          <w:rFonts w:eastAsia="仿宋_GB2312" w:hint="eastAsia"/>
          <w:color w:val="000000"/>
          <w:kern w:val="0"/>
          <w:sz w:val="32"/>
          <w:szCs w:val="32"/>
        </w:rPr>
        <w:t>情况，</w:t>
      </w:r>
      <w:r>
        <w:rPr>
          <w:rFonts w:eastAsia="仿宋_GB2312" w:hint="eastAsia"/>
          <w:color w:val="000000"/>
          <w:kern w:val="0"/>
          <w:sz w:val="32"/>
          <w:szCs w:val="32"/>
        </w:rPr>
        <w:t>须出具</w:t>
      </w:r>
      <w:r>
        <w:rPr>
          <w:rFonts w:eastAsia="仿宋_GB2312" w:hint="eastAsia"/>
          <w:color w:val="000000"/>
          <w:kern w:val="0"/>
          <w:sz w:val="32"/>
          <w:szCs w:val="32"/>
        </w:rPr>
        <w:t>户籍</w:t>
      </w:r>
      <w:r>
        <w:rPr>
          <w:rFonts w:eastAsia="仿宋_GB2312" w:hint="eastAsia"/>
          <w:color w:val="000000"/>
          <w:kern w:val="0"/>
          <w:sz w:val="32"/>
          <w:szCs w:val="32"/>
        </w:rPr>
        <w:t>信息相关</w:t>
      </w:r>
      <w:r>
        <w:rPr>
          <w:rFonts w:eastAsia="仿宋_GB2312" w:hint="eastAsia"/>
          <w:color w:val="000000"/>
          <w:kern w:val="0"/>
          <w:sz w:val="32"/>
          <w:szCs w:val="32"/>
        </w:rPr>
        <w:t>证明</w:t>
      </w:r>
      <w:r>
        <w:rPr>
          <w:rFonts w:eastAsia="仿宋_GB2312" w:hint="eastAsia"/>
          <w:color w:val="000000"/>
          <w:kern w:val="0"/>
          <w:sz w:val="32"/>
          <w:szCs w:val="32"/>
        </w:rPr>
        <w:t>材料，并填写《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/>
          <w:color w:val="000000"/>
          <w:kern w:val="0"/>
          <w:sz w:val="32"/>
          <w:szCs w:val="32"/>
        </w:rPr>
        <w:t>6</w:t>
      </w:r>
      <w:r>
        <w:rPr>
          <w:rFonts w:eastAsia="仿宋_GB2312" w:hint="eastAsia"/>
          <w:color w:val="000000"/>
          <w:kern w:val="0"/>
          <w:sz w:val="32"/>
          <w:szCs w:val="32"/>
        </w:rPr>
        <w:t>届毕业生生源信息修改申请表》（附表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1</w:t>
      </w:r>
      <w:r>
        <w:rPr>
          <w:rFonts w:eastAsia="仿宋_GB2312" w:hint="eastAsia"/>
          <w:color w:val="000000"/>
          <w:kern w:val="0"/>
          <w:sz w:val="32"/>
          <w:szCs w:val="32"/>
        </w:rPr>
        <w:t>）提交培养单位，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由培养单位查验在后系统编辑修改并上传相关证明作为附件，提交学校审核。</w:t>
      </w:r>
    </w:p>
    <w:p w:rsidR="00F259C9" w:rsidP="00353AB0">
      <w:pPr>
        <w:spacing w:line="540" w:lineRule="exact"/>
        <w:ind w:firstLine="640" w:firstLineChars="200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 w:hint="eastAsia"/>
          <w:color w:val="000000"/>
          <w:kern w:val="0"/>
          <w:sz w:val="32"/>
          <w:szCs w:val="32"/>
        </w:rPr>
        <w:t>生源地变更证明材料为</w:t>
      </w:r>
      <w:r>
        <w:rPr>
          <w:rFonts w:eastAsia="仿宋_GB2312" w:hint="eastAsia"/>
          <w:color w:val="000000"/>
          <w:kern w:val="0"/>
          <w:sz w:val="32"/>
          <w:szCs w:val="32"/>
        </w:rPr>
        <w:t>由当地公安机关出具的证明材料</w:t>
      </w:r>
      <w:r>
        <w:rPr>
          <w:rFonts w:eastAsia="仿宋_GB2312" w:hint="eastAsia"/>
          <w:color w:val="000000"/>
          <w:kern w:val="0"/>
          <w:sz w:val="32"/>
          <w:szCs w:val="32"/>
        </w:rPr>
        <w:t>（</w:t>
      </w:r>
      <w:r>
        <w:rPr>
          <w:rFonts w:eastAsia="仿宋_GB2312" w:hint="eastAsia"/>
          <w:color w:val="000000"/>
          <w:kern w:val="0"/>
          <w:sz w:val="32"/>
          <w:szCs w:val="32"/>
        </w:rPr>
        <w:t>户口本和身份证等</w:t>
      </w:r>
      <w:r>
        <w:rPr>
          <w:rFonts w:eastAsia="仿宋_GB2312" w:hint="eastAsia"/>
          <w:color w:val="000000"/>
          <w:kern w:val="0"/>
          <w:sz w:val="32"/>
          <w:szCs w:val="32"/>
        </w:rPr>
        <w:t>户籍证明</w:t>
      </w:r>
      <w:r>
        <w:rPr>
          <w:rFonts w:eastAsia="仿宋_GB2312" w:hint="eastAsia"/>
          <w:color w:val="000000"/>
          <w:kern w:val="0"/>
          <w:sz w:val="32"/>
          <w:szCs w:val="32"/>
        </w:rPr>
        <w:t>）</w:t>
      </w:r>
      <w:r>
        <w:rPr>
          <w:rFonts w:eastAsia="仿宋_GB2312" w:hint="eastAsia"/>
          <w:color w:val="000000"/>
          <w:kern w:val="0"/>
          <w:sz w:val="32"/>
          <w:szCs w:val="32"/>
        </w:rPr>
        <w:t>；</w:t>
      </w:r>
      <w:r>
        <w:rPr>
          <w:rFonts w:eastAsia="仿宋_GB2312" w:hint="eastAsia"/>
          <w:color w:val="000000"/>
          <w:kern w:val="0"/>
          <w:sz w:val="32"/>
          <w:szCs w:val="32"/>
        </w:rPr>
        <w:t>姓名或身份证号码更换的，</w:t>
      </w:r>
      <w:r>
        <w:rPr>
          <w:rFonts w:eastAsia="仿宋_GB2312" w:hint="eastAsia"/>
          <w:color w:val="000000"/>
          <w:kern w:val="0"/>
          <w:sz w:val="32"/>
          <w:szCs w:val="32"/>
        </w:rPr>
        <w:t>证明材料为</w:t>
      </w:r>
      <w:r>
        <w:rPr>
          <w:rFonts w:eastAsia="仿宋_GB2312" w:hint="eastAsia"/>
          <w:color w:val="000000"/>
          <w:kern w:val="0"/>
          <w:sz w:val="32"/>
          <w:szCs w:val="32"/>
        </w:rPr>
        <w:t>公安机关出具的更改通知复印件、户口本复印件、身份证复印件及招生名册复印件。</w:t>
      </w:r>
    </w:p>
    <w:p w:rsidR="00F259C9" w:rsidP="00353AB0">
      <w:pPr>
        <w:spacing w:line="540" w:lineRule="exact"/>
        <w:ind w:firstLine="640" w:firstLineChars="200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五、生源信息绑定与校对常见问题及处理</w:t>
      </w:r>
    </w:p>
    <w:p w:rsidR="00F259C9" w:rsidP="00353AB0">
      <w:pPr>
        <w:spacing w:line="540" w:lineRule="exact"/>
        <w:ind w:firstLine="678" w:firstLineChars="212"/>
        <w:rPr>
          <w:rFonts w:ascii="仿宋_GB2312" w:eastAsia="仿宋_GB2312" w:hAnsi="Verdana"/>
          <w:b/>
          <w:bCs/>
          <w:color w:val="000000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/>
          <w:b/>
          <w:bCs/>
          <w:color w:val="000000"/>
          <w:kern w:val="0"/>
          <w:sz w:val="32"/>
          <w:szCs w:val="32"/>
        </w:rPr>
        <w:t>1</w:t>
      </w: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往年延期至</w:t>
      </w:r>
      <w:r>
        <w:rPr>
          <w:rFonts w:ascii="Times New Roman" w:eastAsia="仿宋_GB2312" w:hAnsi="Times New Roman" w:hint="eastAsia"/>
          <w:b/>
          <w:bCs/>
          <w:color w:val="000000"/>
          <w:kern w:val="0"/>
          <w:sz w:val="32"/>
          <w:szCs w:val="32"/>
        </w:rPr>
        <w:t>202</w:t>
      </w:r>
      <w:r w:rsidR="00353AB0">
        <w:rPr>
          <w:rFonts w:ascii="Times New Roman" w:eastAsia="仿宋_GB2312" w:hAnsi="Times New Roman"/>
          <w:b/>
          <w:bCs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年毕业的学生，如在往年时已经绑定生源，毕业年份显示错误，如何处理？</w:t>
      </w:r>
    </w:p>
    <w:p w:rsidR="00F259C9" w:rsidP="00353AB0">
      <w:pPr>
        <w:spacing w:line="540" w:lineRule="exact"/>
        <w:ind w:firstLine="678" w:firstLineChars="212"/>
        <w:rPr>
          <w:rFonts w:ascii="仿宋_GB2312" w:eastAsia="仿宋_GB2312" w:hAnsi="Verdana"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答：须解绑往年生源后，重新绑定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202</w:t>
      </w:r>
      <w:r w:rsidR="00353AB0">
        <w:rPr>
          <w:rFonts w:ascii="Times New Roman" w:eastAsia="仿宋_GB2312" w:hAnsi="Times New Roman"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年生源。操作方法是点击头像进入，选择解绑，然后选择正确的毕业年份重新绑定和进行生源信息校对。</w:t>
      </w:r>
    </w:p>
    <w:p w:rsidR="00F259C9" w:rsidP="00353AB0">
      <w:pPr>
        <w:spacing w:line="540" w:lineRule="exact"/>
        <w:ind w:firstLine="678" w:firstLineChars="212"/>
        <w:rPr>
          <w:rFonts w:ascii="仿宋_GB2312" w:eastAsia="仿宋_GB2312" w:hAnsi="Verdana"/>
          <w:b/>
          <w:bCs/>
          <w:color w:val="000000" w:themeColor="text1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2.</w:t>
      </w:r>
      <w:r>
        <w:rPr>
          <w:rFonts w:ascii="仿宋_GB2312" w:eastAsia="仿宋_GB2312" w:hAnsi="Verdana"/>
          <w:b/>
          <w:bCs/>
          <w:color w:val="000000" w:themeColor="text1"/>
          <w:kern w:val="0"/>
          <w:sz w:val="32"/>
          <w:szCs w:val="32"/>
        </w:rPr>
        <w:t>生源不通过，显示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“</w:t>
      </w:r>
      <w:r>
        <w:rPr>
          <w:rFonts w:ascii="仿宋_GB2312" w:eastAsia="仿宋_GB2312" w:hAnsi="Verdana"/>
          <w:b/>
          <w:bCs/>
          <w:color w:val="000000" w:themeColor="text1"/>
          <w:kern w:val="0"/>
          <w:sz w:val="32"/>
          <w:szCs w:val="32"/>
        </w:rPr>
        <w:t>中心无法对应学籍数据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”？</w:t>
      </w:r>
    </w:p>
    <w:p w:rsidR="00F259C9" w:rsidP="00353AB0">
      <w:pPr>
        <w:spacing w:line="540" w:lineRule="exact"/>
        <w:ind w:firstLine="678" w:firstLineChars="212"/>
        <w:rPr>
          <w:rFonts w:ascii="仿宋_GB2312" w:eastAsia="仿宋_GB2312" w:hAnsi="Verdana"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答：</w:t>
      </w:r>
      <w:r>
        <w:rPr>
          <w:rFonts w:ascii="仿宋_GB2312" w:eastAsia="仿宋_GB2312" w:hAnsi="Verdana"/>
          <w:color w:val="000000"/>
          <w:kern w:val="0"/>
          <w:sz w:val="32"/>
          <w:szCs w:val="32"/>
        </w:rPr>
        <w:t>学生核对其学信网上的学籍信息，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是否存在某些信息不一致导致无法通过。</w:t>
      </w:r>
      <w:r>
        <w:rPr>
          <w:rFonts w:ascii="仿宋_GB2312" w:eastAsia="仿宋_GB2312" w:hAnsi="Verdana"/>
          <w:color w:val="000000"/>
          <w:kern w:val="0"/>
          <w:sz w:val="32"/>
          <w:szCs w:val="32"/>
        </w:rPr>
        <w:t>如果省厅系统生源其他基本信息都与学信网一致，一般可能是学信网上的预毕业时间有误，可联系院系教务等部门进行处理。学信网更新后，学生可重新提交生源信息，院系和学校审核。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学信网修改后，一般无法即时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更新，</w:t>
      </w:r>
      <w:r>
        <w:rPr>
          <w:rFonts w:ascii="仿宋_GB2312" w:eastAsia="仿宋_GB2312" w:hAnsi="Verdana"/>
          <w:color w:val="000000"/>
          <w:kern w:val="0"/>
          <w:sz w:val="32"/>
          <w:szCs w:val="32"/>
        </w:rPr>
        <w:t>省厅系统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一般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2</w:t>
      </w:r>
      <w:r>
        <w:rPr>
          <w:rFonts w:ascii="仿宋_GB2312" w:eastAsia="仿宋_GB2312" w:hAnsi="Verdana"/>
          <w:color w:val="000000"/>
          <w:kern w:val="0"/>
          <w:sz w:val="32"/>
          <w:szCs w:val="32"/>
        </w:rPr>
        <w:t>周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左右</w:t>
      </w:r>
      <w:r>
        <w:rPr>
          <w:rFonts w:ascii="仿宋_GB2312" w:eastAsia="仿宋_GB2312" w:hAnsi="Verdana"/>
          <w:color w:val="000000"/>
          <w:kern w:val="0"/>
          <w:sz w:val="32"/>
          <w:szCs w:val="32"/>
        </w:rPr>
        <w:t>更新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一次学籍数据。</w:t>
      </w:r>
    </w:p>
    <w:p w:rsidR="00F259C9" w:rsidP="00353AB0">
      <w:pPr>
        <w:spacing w:line="540" w:lineRule="exact"/>
        <w:ind w:firstLine="678" w:firstLineChars="212"/>
        <w:rPr>
          <w:rFonts w:ascii="仿宋_GB2312" w:eastAsia="仿宋_GB2312" w:hAnsi="Verdana"/>
          <w:b/>
          <w:bCs/>
          <w:color w:val="000000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3.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如有学生信息存在于</w:t>
      </w:r>
      <w:r>
        <w:rPr>
          <w:rFonts w:ascii="Times New Roman" w:eastAsia="仿宋_GB2312" w:hAnsi="Times New Roman" w:hint="eastAsia"/>
          <w:b/>
          <w:bCs/>
          <w:color w:val="000000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/>
          <w:b/>
          <w:bCs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年系统生源，但非</w:t>
      </w:r>
      <w:r>
        <w:rPr>
          <w:rFonts w:ascii="Times New Roman" w:eastAsia="仿宋_GB2312" w:hAnsi="Times New Roman" w:hint="eastAsia"/>
          <w:b/>
          <w:bCs/>
          <w:color w:val="000000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/>
          <w:b/>
          <w:bCs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年预毕业，可如何处理？</w:t>
      </w:r>
    </w:p>
    <w:p w:rsidR="00F259C9" w:rsidP="00353AB0">
      <w:pPr>
        <w:spacing w:line="540" w:lineRule="exact"/>
        <w:ind w:firstLine="678" w:firstLineChars="212"/>
        <w:rPr>
          <w:rFonts w:ascii="仿宋_GB2312" w:eastAsia="仿宋_GB2312" w:hAnsi="Verdana"/>
          <w:color w:val="000000"/>
          <w:kern w:val="0"/>
          <w:sz w:val="32"/>
          <w:szCs w:val="32"/>
        </w:rPr>
      </w:pPr>
      <w:r>
        <w:rPr>
          <w:rFonts w:ascii="仿宋_GB2312" w:eastAsia="仿宋_GB2312" w:hAnsi="Verdana"/>
          <w:color w:val="000000"/>
          <w:kern w:val="0"/>
          <w:sz w:val="32"/>
          <w:szCs w:val="32"/>
        </w:rPr>
        <w:t>答：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如果当前学信网预毕业生时间为</w:t>
      </w:r>
      <w:r w:rsidRPr="00353AB0"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年，则需先完成生源校对与绑定。学信网预毕业时间修改为非</w:t>
      </w:r>
      <w:r w:rsidRPr="00353AB0"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年后，待省厅系统学籍更新即可删除。</w:t>
      </w:r>
    </w:p>
    <w:p w:rsidR="00F259C9" w:rsidP="00353AB0">
      <w:pPr>
        <w:spacing w:line="540" w:lineRule="exact"/>
        <w:ind w:firstLine="678" w:firstLineChars="212"/>
        <w:rPr>
          <w:rFonts w:ascii="仿宋_GB2312" w:eastAsia="仿宋_GB2312" w:hAnsi="Verdana"/>
          <w:b/>
          <w:bCs/>
          <w:color w:val="000000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4.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如有学生实际为</w:t>
      </w:r>
      <w:r>
        <w:rPr>
          <w:rFonts w:ascii="Times New Roman" w:eastAsia="仿宋_GB2312" w:hAnsi="Times New Roman" w:hint="eastAsia"/>
          <w:b/>
          <w:bCs/>
          <w:color w:val="000000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/>
          <w:b/>
          <w:bCs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年预毕业，但系统</w:t>
      </w:r>
      <w:r>
        <w:rPr>
          <w:rFonts w:ascii="Times New Roman" w:eastAsia="仿宋_GB2312" w:hAnsi="Times New Roman" w:hint="eastAsia"/>
          <w:b/>
          <w:bCs/>
          <w:color w:val="000000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/>
          <w:b/>
          <w:bCs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年份无学生信息的，如何处理？</w:t>
      </w:r>
    </w:p>
    <w:p w:rsidR="00F259C9" w:rsidP="00353AB0">
      <w:pPr>
        <w:numPr>
          <w:ilvl w:val="12"/>
          <w:numId w:val="0"/>
        </w:numPr>
        <w:spacing w:line="540" w:lineRule="exact"/>
        <w:ind w:firstLine="736" w:firstLineChars="230"/>
        <w:rPr>
          <w:rFonts w:ascii="仿宋_GB2312" w:eastAsia="仿宋_GB2312" w:hAnsi="Verdana"/>
          <w:b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答：可先检查学信网上预毕业时间是否为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/>
          <w:color w:val="000000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年。如否，则应先联系学籍部门申请更新。学信网更新后，待省厅系统更新学籍（一般两周左右更新），则可进行生源校对绑定；如是，联系院系检查是否在生源管理回收站，并还原即可。</w:t>
      </w:r>
    </w:p>
    <w:p w:rsidR="00F259C9" w:rsidP="00353AB0">
      <w:pPr>
        <w:spacing w:line="540" w:lineRule="exact"/>
        <w:ind w:left="420" w:firstLine="259" w:leftChars="200" w:firstLineChars="81"/>
        <w:rPr>
          <w:rFonts w:ascii="仿宋_GB2312" w:eastAsia="仿宋_GB2312" w:hAnsi="Verdana"/>
          <w:b/>
          <w:bCs/>
          <w:color w:val="000000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5.</w:t>
      </w:r>
      <w:r>
        <w:rPr>
          <w:rFonts w:ascii="仿宋_GB2312" w:eastAsia="仿宋_GB2312" w:hAnsi="Verdana" w:hint="eastAsia"/>
          <w:b/>
          <w:bCs/>
          <w:color w:val="000000"/>
          <w:kern w:val="0"/>
          <w:sz w:val="32"/>
          <w:szCs w:val="32"/>
        </w:rPr>
        <w:t>政治面貌有误，如何修改和更新？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Verdana"/>
          <w:color w:val="FF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答：政治面貌有误，请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联系学院负责就业老师进行修改。院系可在生源管理模块下更改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。</w:t>
      </w:r>
      <w:r>
        <w:rPr>
          <w:rFonts w:ascii="仿宋_GB2312" w:eastAsia="仿宋_GB2312" w:hAnsi="Verdana" w:hint="eastAsia"/>
          <w:color w:val="FF0000"/>
          <w:kern w:val="0"/>
          <w:sz w:val="32"/>
          <w:szCs w:val="32"/>
        </w:rPr>
        <w:t>注意，如在签订电子协议前</w:t>
      </w:r>
      <w:r>
        <w:rPr>
          <w:rFonts w:ascii="仿宋_GB2312" w:eastAsia="仿宋_GB2312" w:hAnsi="Verdana" w:hint="eastAsia"/>
          <w:color w:val="FF0000"/>
          <w:kern w:val="0"/>
          <w:sz w:val="32"/>
          <w:szCs w:val="32"/>
        </w:rPr>
        <w:t>政治面貌有更新，须在申请电子协议前更改，否则电子协议中政治面貌仍为旧信息。如协议书完成后政治面貌有更新，则与用人单位协商是否须重新签订协议书。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Verdana"/>
          <w:b/>
          <w:bCs/>
          <w:color w:val="000000" w:themeColor="text1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6.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实际为</w:t>
      </w:r>
      <w:r>
        <w:rPr>
          <w:rFonts w:ascii="Times New Roman" w:eastAsia="仿宋_GB2312" w:hAnsi="Times New Roman" w:hint="eastAsia"/>
          <w:b/>
          <w:bCs/>
          <w:color w:val="000000" w:themeColor="text1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/>
          <w:b/>
          <w:bCs/>
          <w:color w:val="000000" w:themeColor="text1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年</w:t>
      </w:r>
      <w:r>
        <w:rPr>
          <w:rFonts w:ascii="Times New Roman" w:eastAsia="仿宋_GB2312" w:hAnsi="Times New Roman" w:hint="eastAsia"/>
          <w:b/>
          <w:bCs/>
          <w:color w:val="000000" w:themeColor="text1"/>
          <w:kern w:val="0"/>
          <w:sz w:val="32"/>
          <w:szCs w:val="32"/>
        </w:rPr>
        <w:t>12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月毕业，系统生源信息显示为</w:t>
      </w:r>
      <w:r>
        <w:rPr>
          <w:rFonts w:ascii="Times New Roman" w:eastAsia="仿宋_GB2312" w:hAnsi="Times New Roman" w:hint="eastAsia"/>
          <w:b/>
          <w:bCs/>
          <w:color w:val="000000" w:themeColor="text1"/>
          <w:kern w:val="0"/>
          <w:sz w:val="32"/>
          <w:szCs w:val="32"/>
        </w:rPr>
        <w:t>202</w:t>
      </w:r>
      <w:r w:rsidR="00A06575">
        <w:rPr>
          <w:rFonts w:ascii="Times New Roman" w:eastAsia="仿宋_GB2312" w:hAnsi="Times New Roman"/>
          <w:b/>
          <w:bCs/>
          <w:color w:val="000000" w:themeColor="text1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年</w:t>
      </w:r>
      <w:r>
        <w:rPr>
          <w:rFonts w:ascii="Times New Roman" w:eastAsia="仿宋_GB2312" w:hAnsi="Times New Roman" w:hint="eastAsia"/>
          <w:b/>
          <w:bCs/>
          <w:color w:val="000000" w:themeColor="text1"/>
          <w:kern w:val="0"/>
          <w:sz w:val="32"/>
          <w:szCs w:val="32"/>
        </w:rPr>
        <w:t>6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月毕业，如何处理？</w:t>
      </w:r>
    </w:p>
    <w:p w:rsidR="00F259C9" w:rsidP="00353AB0">
      <w:pPr>
        <w:spacing w:line="540" w:lineRule="exact"/>
        <w:ind w:firstLine="640" w:firstLineChars="200"/>
        <w:rPr>
          <w:rFonts w:ascii="仿宋_GB2312" w:eastAsia="仿宋_GB2312" w:hAnsi="Verdana"/>
          <w:b/>
          <w:bCs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答：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同一年份的毕业时间有误，联系学院负责就业老师进行修改。院系可在生源管理模块下更改。</w:t>
      </w:r>
      <w:r>
        <w:rPr>
          <w:rFonts w:ascii="仿宋_GB2312" w:eastAsia="仿宋_GB2312" w:hAnsi="Verdana" w:hint="eastAsia"/>
          <w:color w:val="FF0000"/>
          <w:kern w:val="0"/>
          <w:sz w:val="32"/>
          <w:szCs w:val="32"/>
        </w:rPr>
        <w:t>注意，如在签订电子协议前毕业时间有变化，须在申请电子协议前更改，否则电子协议中毕业时间无法更改。</w:t>
      </w:r>
    </w:p>
    <w:p w:rsidR="00F259C9" w:rsidP="00353AB0">
      <w:pPr>
        <w:spacing w:line="540" w:lineRule="exact"/>
        <w:ind w:firstLine="659" w:firstLineChars="206"/>
        <w:rPr>
          <w:rFonts w:ascii="仿宋_GB2312" w:eastAsia="仿宋_GB2312" w:hAnsi="Verdana"/>
          <w:b/>
          <w:bCs/>
          <w:color w:val="000000" w:themeColor="text1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7.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学校审核完成，为何显示未初始化？</w:t>
      </w:r>
    </w:p>
    <w:p w:rsidR="00F259C9" w:rsidP="00353AB0">
      <w:pPr>
        <w:spacing w:line="540" w:lineRule="exact"/>
        <w:ind w:firstLine="659" w:firstLineChars="206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答：学校审核完成，还需系统初始化。学校会定期完成初始化，如有特殊情况，可联系学校进行处理。</w:t>
      </w:r>
    </w:p>
    <w:p w:rsidR="00F259C9" w:rsidP="00353AB0">
      <w:pPr>
        <w:spacing w:line="540" w:lineRule="exact"/>
        <w:ind w:firstLine="659" w:firstLineChars="206"/>
        <w:rPr>
          <w:rFonts w:ascii="仿宋_GB2312" w:eastAsia="仿宋_GB2312" w:hAnsi="Verdana"/>
          <w:b/>
          <w:bCs/>
          <w:color w:val="000000" w:themeColor="text1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8.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学生在“广东大学生就业创业”小程序已完成学籍绑定和生源校对，但培养单位（即院系）在系统无法查看审核，如何处理？</w:t>
      </w:r>
    </w:p>
    <w:p w:rsidR="00F259C9" w:rsidP="00353AB0">
      <w:pPr>
        <w:spacing w:line="540" w:lineRule="exact"/>
        <w:ind w:firstLine="659" w:firstLineChars="206"/>
        <w:rPr>
          <w:rFonts w:ascii="仿宋_GB2312" w:eastAsia="仿宋_GB2312" w:hAnsi="Verdana"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答：首先，学生确认自己绑定的年份是否正确；如果绑定年份无误，请培养单位确认在就业管理系统查看的年份是否正确；如排除前两个因素，则可能是该生源的生源信息不完整，缺少院系名称，故院系无法查看到。请院系老师联系就业中心添加信息后，学生所在院系即可查看到该生生源信息。</w:t>
      </w:r>
    </w:p>
    <w:p w:rsidR="00F259C9" w:rsidP="00353AB0">
      <w:pPr>
        <w:spacing w:line="540" w:lineRule="exact"/>
        <w:ind w:firstLine="659" w:firstLineChars="206"/>
        <w:rPr>
          <w:rFonts w:ascii="仿宋_GB2312" w:eastAsia="仿宋_GB2312" w:hAnsi="Verdana"/>
          <w:b/>
          <w:bCs/>
          <w:color w:val="000000" w:themeColor="text1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9.</w:t>
      </w:r>
      <w:r w:rsidRPr="00353AB0">
        <w:rPr>
          <w:rFonts w:ascii="Times New Roman" w:eastAsia="仿宋_GB2312" w:hAnsi="Times New Roman" w:cs="Times New Roman"/>
          <w:b/>
          <w:bCs/>
          <w:color w:val="000000"/>
          <w:kern w:val="0"/>
          <w:sz w:val="32"/>
          <w:szCs w:val="32"/>
        </w:rPr>
        <w:t>港澳台生源学生登录</w:t>
      </w: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“</w:t>
      </w:r>
      <w:r w:rsidRPr="00353AB0">
        <w:rPr>
          <w:rFonts w:ascii="Times New Roman" w:eastAsia="仿宋_GB2312" w:hAnsi="Times New Roman" w:cs="Times New Roman"/>
          <w:b/>
          <w:bCs/>
          <w:color w:val="000000"/>
          <w:kern w:val="0"/>
          <w:sz w:val="32"/>
          <w:szCs w:val="32"/>
        </w:rPr>
        <w:t>广东大学生就业创业小程序</w:t>
      </w: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”</w:t>
      </w:r>
      <w:r>
        <w:rPr>
          <w:rFonts w:ascii="仿宋_GB2312" w:eastAsia="仿宋_GB2312" w:hAnsi="Verdana"/>
          <w:b/>
          <w:bCs/>
          <w:color w:val="000000" w:themeColor="text1"/>
          <w:kern w:val="0"/>
          <w:sz w:val="32"/>
          <w:szCs w:val="32"/>
        </w:rPr>
        <w:t>做生源校对时，提示证件号有误</w:t>
      </w:r>
      <w:r>
        <w:rPr>
          <w:rFonts w:ascii="仿宋_GB2312" w:eastAsia="仿宋_GB2312" w:hAnsi="Verdana" w:hint="eastAsia"/>
          <w:b/>
          <w:bCs/>
          <w:color w:val="000000" w:themeColor="text1"/>
          <w:kern w:val="0"/>
          <w:sz w:val="32"/>
          <w:szCs w:val="32"/>
        </w:rPr>
        <w:t>？</w:t>
      </w:r>
    </w:p>
    <w:p w:rsidR="00F259C9" w:rsidP="00353AB0">
      <w:pPr>
        <w:spacing w:line="540" w:lineRule="exact"/>
        <w:ind w:firstLine="659" w:firstLineChars="206"/>
        <w:rPr>
          <w:rFonts w:ascii="仿宋_GB2312" w:eastAsia="仿宋_GB2312" w:hAnsi="Verdana"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答：一般应使用学籍信息上的证件号码，如证件号中有括号，则应使用英文格式。如学生多次尝试仍无法绑定，院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系可后台协助填写生源信息并审核。</w:t>
      </w:r>
    </w:p>
    <w:p w:rsidR="00F259C9" w:rsidRPr="00353AB0" w:rsidP="00353AB0">
      <w:pPr>
        <w:spacing w:line="540" w:lineRule="exact"/>
        <w:ind w:firstLine="659" w:firstLineChars="206"/>
        <w:rPr>
          <w:rFonts w:ascii="Times New Roman" w:eastAsia="仿宋_GB2312" w:hAnsi="Times New Roman" w:cs="Times New Roman"/>
          <w:b/>
          <w:bCs/>
          <w:color w:val="000000"/>
          <w:kern w:val="0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10.</w:t>
      </w: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完善简历时显示照片不合格？</w:t>
      </w:r>
    </w:p>
    <w:p w:rsidR="00F259C9" w:rsidP="00353AB0">
      <w:pPr>
        <w:spacing w:line="540" w:lineRule="exact"/>
        <w:ind w:firstLine="659" w:firstLineChars="206"/>
        <w:rPr>
          <w:rFonts w:ascii="仿宋_GB2312" w:eastAsia="仿宋_GB2312" w:hAnsi="Verdana"/>
          <w:color w:val="000000"/>
          <w:kern w:val="0"/>
          <w:sz w:val="32"/>
          <w:szCs w:val="32"/>
        </w:rPr>
      </w:pP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答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Verdana" w:hint="eastAsia"/>
          <w:color w:val="000000"/>
          <w:kern w:val="0"/>
          <w:sz w:val="32"/>
          <w:szCs w:val="32"/>
        </w:rPr>
        <w:t>：一般可能是头发的流海遮住眼睛等情况，使五官无法准确识别，重新上传符合要求的照片即可。</w:t>
      </w:r>
    </w:p>
    <w:p w:rsidR="00F259C9">
      <w:pPr>
        <w:adjustRightInd w:val="0"/>
        <w:snapToGrid w:val="0"/>
        <w:spacing w:line="360" w:lineRule="auto"/>
        <w:ind w:firstLine="320" w:firstLineChars="100"/>
        <w:rPr>
          <w:rFonts w:ascii="仿宋_GB2312" w:eastAsia="仿宋_GB2312" w:hAnsi="Verdana"/>
          <w:color w:val="000000"/>
          <w:kern w:val="0"/>
          <w:sz w:val="32"/>
          <w:szCs w:val="32"/>
        </w:rPr>
      </w:pPr>
    </w:p>
    <w:p w:rsidR="00F259C9">
      <w:pPr>
        <w:adjustRightInd w:val="0"/>
        <w:snapToGrid w:val="0"/>
        <w:spacing w:line="540" w:lineRule="atLeas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adjustRightInd w:val="0"/>
        <w:snapToGrid w:val="0"/>
        <w:spacing w:line="540" w:lineRule="atLeas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A06575">
      <w:pPr>
        <w:widowControl/>
        <w:jc w:val="lef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Verdana"/>
          <w:color w:val="000000" w:themeColor="text1"/>
          <w:kern w:val="0"/>
          <w:sz w:val="32"/>
          <w:szCs w:val="32"/>
        </w:rPr>
        <w:br w:type="page"/>
      </w:r>
    </w:p>
    <w:tbl>
      <w:tblPr>
        <w:tblW w:w="5497" w:type="pct"/>
        <w:tblInd w:w="-304" w:type="dxa"/>
        <w:tblCellMar>
          <w:left w:w="0" w:type="dxa"/>
          <w:right w:w="0" w:type="dxa"/>
        </w:tblCellMar>
        <w:tblLook w:val="04A0"/>
      </w:tblPr>
      <w:tblGrid>
        <w:gridCol w:w="687"/>
        <w:gridCol w:w="854"/>
        <w:gridCol w:w="563"/>
        <w:gridCol w:w="566"/>
        <w:gridCol w:w="860"/>
        <w:gridCol w:w="1340"/>
        <w:gridCol w:w="1111"/>
        <w:gridCol w:w="1053"/>
        <w:gridCol w:w="2120"/>
      </w:tblGrid>
      <w:tr>
        <w:tblPrEx>
          <w:tblW w:w="5497" w:type="pct"/>
          <w:tblInd w:w="-304" w:type="dxa"/>
          <w:tblLook w:val="04A0"/>
        </w:tblPrEx>
        <w:trPr>
          <w:trHeight w:val="820"/>
        </w:trPr>
        <w:tc>
          <w:tcPr>
            <w:tcW w:w="5000" w:type="pct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F259C9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color w:val="000000"/>
                <w:sz w:val="36"/>
                <w:szCs w:val="36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36"/>
                <w:szCs w:val="36"/>
                <w:lang w:bidi="ar"/>
              </w:rPr>
              <w:t>附表</w:t>
            </w:r>
            <w:r>
              <w:rPr>
                <w:rFonts w:ascii="Times New Roman" w:eastAsia="仿宋_GB2312" w:hAnsi="Times New Roman" w:cs="仿宋_GB2312" w:hint="eastAsia"/>
                <w:b/>
                <w:color w:val="000000"/>
                <w:kern w:val="0"/>
                <w:sz w:val="36"/>
                <w:szCs w:val="36"/>
                <w:lang w:bidi="ar"/>
              </w:rPr>
              <w:t>1</w:t>
            </w: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36"/>
                <w:szCs w:val="36"/>
                <w:lang w:bidi="ar"/>
              </w:rPr>
              <w:t xml:space="preserve"> </w:t>
            </w:r>
            <w:r>
              <w:rPr>
                <w:rFonts w:ascii="Times New Roman" w:eastAsia="仿宋_GB2312" w:hAnsi="Times New Roman" w:cs="仿宋_GB2312" w:hint="eastAsia"/>
                <w:b/>
                <w:color w:val="000000"/>
                <w:kern w:val="0"/>
                <w:sz w:val="36"/>
                <w:szCs w:val="36"/>
                <w:lang w:bidi="ar"/>
              </w:rPr>
              <w:t>202</w:t>
            </w:r>
            <w:r w:rsidR="00A06575">
              <w:rPr>
                <w:rFonts w:ascii="Times New Roman" w:eastAsia="仿宋_GB2312" w:hAnsi="Times New Roman" w:cs="仿宋_GB2312"/>
                <w:b/>
                <w:color w:val="000000"/>
                <w:kern w:val="0"/>
                <w:sz w:val="36"/>
                <w:szCs w:val="36"/>
                <w:lang w:bidi="ar"/>
              </w:rPr>
              <w:t>6</w:t>
            </w: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36"/>
                <w:szCs w:val="36"/>
                <w:lang w:bidi="ar"/>
              </w:rPr>
              <w:t>届毕业生生源信息修改申请表</w:t>
            </w:r>
          </w:p>
        </w:tc>
      </w:tr>
      <w:tr>
        <w:tblPrEx>
          <w:tblW w:w="5497" w:type="pct"/>
          <w:tblInd w:w="-304" w:type="dxa"/>
          <w:tblLook w:val="04A0"/>
        </w:tblPrEx>
        <w:trPr>
          <w:trHeight w:val="46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F259C9">
            <w:pPr>
              <w:widowControl/>
              <w:jc w:val="left"/>
              <w:textAlignment w:val="center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</w:p>
        </w:tc>
      </w:tr>
      <w:tr>
        <w:tblPrEx>
          <w:tblW w:w="5497" w:type="pct"/>
          <w:tblInd w:w="-304" w:type="dxa"/>
          <w:tblLook w:val="04A0"/>
        </w:tblPrEx>
        <w:trPr>
          <w:trHeight w:val="44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培养单位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学历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姓名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学号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手机号码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错误字段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错误字段原信息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b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b/>
                <w:color w:val="000000"/>
                <w:kern w:val="0"/>
                <w:sz w:val="24"/>
                <w:lang w:bidi="ar"/>
              </w:rPr>
              <w:t>错误字段原更正信息</w:t>
            </w:r>
          </w:p>
        </w:tc>
      </w:tr>
      <w:tr>
        <w:tblPrEx>
          <w:tblW w:w="5497" w:type="pct"/>
          <w:tblInd w:w="-304" w:type="dxa"/>
          <w:tblLook w:val="04A0"/>
        </w:tblPrEx>
        <w:trPr>
          <w:trHeight w:val="38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例</w:t>
            </w:r>
            <w:r>
              <w:rPr>
                <w:rFonts w:ascii="Times New Roman" w:eastAsia="仿宋_GB2312" w:hAnsi="Times New Roman"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Times New Roman" w:eastAsia="仿宋_GB2312" w:hAnsi="Times New Roman" w:cs="仿宋_GB2312" w:hint="eastAsia"/>
                <w:color w:val="000000"/>
                <w:kern w:val="0"/>
                <w:sz w:val="24"/>
                <w:lang w:bidi="ar"/>
              </w:rPr>
              <w:t>XX</w:t>
            </w: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学院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本科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张三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Times New Roman" w:eastAsia="仿宋_GB2312" w:hAnsi="Times New Roman" w:cs="仿宋_GB2312" w:hint="eastAsia"/>
                <w:color w:val="000000"/>
                <w:kern w:val="0"/>
                <w:sz w:val="24"/>
                <w:lang w:bidi="ar"/>
              </w:rPr>
              <w:t>1122235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Times New Roman" w:eastAsia="仿宋_GB2312" w:hAnsi="Times New Roman" w:cs="仿宋_GB2312" w:hint="eastAsia"/>
                <w:color w:val="000000"/>
                <w:kern w:val="0"/>
                <w:sz w:val="24"/>
                <w:lang w:bidi="ar"/>
              </w:rPr>
              <w:t>12157862441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政治面貌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共青团员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中共预备党员</w:t>
            </w:r>
          </w:p>
        </w:tc>
      </w:tr>
      <w:tr>
        <w:tblPrEx>
          <w:tblW w:w="5497" w:type="pct"/>
          <w:tblInd w:w="-304" w:type="dxa"/>
          <w:tblLook w:val="04A0"/>
        </w:tblPrEx>
        <w:trPr>
          <w:trHeight w:val="40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例</w:t>
            </w:r>
            <w:r>
              <w:rPr>
                <w:rFonts w:ascii="Times New Roman" w:eastAsia="仿宋_GB2312" w:hAnsi="Times New Roman" w:cs="仿宋_GB2312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4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Times New Roman" w:eastAsia="仿宋_GB2312" w:hAnsi="Times New Roman" w:cs="仿宋_GB2312" w:hint="eastAsia"/>
                <w:color w:val="000000"/>
                <w:kern w:val="0"/>
                <w:sz w:val="24"/>
                <w:lang w:bidi="ar"/>
              </w:rPr>
              <w:t>XX</w:t>
            </w: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学院</w:t>
            </w:r>
          </w:p>
        </w:tc>
        <w:tc>
          <w:tcPr>
            <w:tcW w:w="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硕士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李四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Times New Roman" w:eastAsia="仿宋_GB2312" w:hAnsi="Times New Roman" w:cs="仿宋_GB2312" w:hint="eastAsia"/>
                <w:color w:val="000000"/>
                <w:kern w:val="0"/>
                <w:sz w:val="24"/>
                <w:lang w:bidi="ar"/>
              </w:rPr>
              <w:t>1542366</w:t>
            </w: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Times New Roman" w:eastAsia="仿宋_GB2312" w:hAnsi="Times New Roman" w:cs="仿宋_GB2312" w:hint="eastAsia"/>
                <w:color w:val="000000"/>
                <w:kern w:val="0"/>
                <w:sz w:val="24"/>
                <w:lang w:bidi="ar"/>
              </w:rPr>
              <w:t>12345678913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生源地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广东省潮州市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</w:tcPr>
          <w:p w:rsidR="00F259C9">
            <w:pPr>
              <w:widowControl/>
              <w:jc w:val="center"/>
              <w:textAlignment w:val="top"/>
              <w:rPr>
                <w:rFonts w:ascii="仿宋_GB2312" w:eastAsia="仿宋_GB2312" w:hAnsi="宋体" w:cs="仿宋_GB2312"/>
                <w:color w:val="000000"/>
                <w:sz w:val="24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kern w:val="0"/>
                <w:sz w:val="24"/>
                <w:lang w:bidi="ar"/>
              </w:rPr>
              <w:t>广东省广州市天河区</w:t>
            </w:r>
          </w:p>
        </w:tc>
      </w:tr>
      <w:tr>
        <w:tblPrEx>
          <w:tblW w:w="5497" w:type="pct"/>
          <w:tblInd w:w="-304" w:type="dxa"/>
          <w:tblLook w:val="04A0"/>
        </w:tblPrEx>
        <w:trPr>
          <w:trHeight w:val="14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tcMar>
              <w:top w:w="10" w:type="dxa"/>
              <w:left w:w="10" w:type="dxa"/>
              <w:right w:w="10" w:type="dxa"/>
            </w:tcMar>
            <w:vAlign w:val="center"/>
          </w:tcPr>
          <w:p w:rsidR="00F259C9" w:rsidRPr="00353AB0">
            <w:pPr>
              <w:widowControl/>
              <w:jc w:val="left"/>
              <w:textAlignment w:val="center"/>
              <w:rPr>
                <w:rFonts w:ascii="Times New Roman" w:eastAsia="仿宋_GB2312" w:hAnsi="Times New Roman" w:cs="Times New Roman"/>
                <w:color w:val="000000"/>
                <w:sz w:val="22"/>
                <w:szCs w:val="22"/>
              </w:rPr>
            </w:pPr>
            <w:r w:rsidRPr="00353AB0">
              <w:rPr>
                <w:rFonts w:ascii="Times New Roman" w:eastAsia="仿宋_GB2312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说明：</w:t>
            </w:r>
            <w:r w:rsidRPr="00353AB0">
              <w:rPr>
                <w:rFonts w:ascii="Times New Roman" w:eastAsia="仿宋_GB2312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br/>
            </w:r>
            <w:r w:rsidRPr="00353AB0">
              <w:rPr>
                <w:rFonts w:ascii="Times New Roman" w:eastAsia="仿宋_GB2312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Pr="00353AB0">
              <w:rPr>
                <w:rFonts w:ascii="Times New Roman" w:eastAsia="仿宋_GB2312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Pr="00353AB0">
              <w:rPr>
                <w:rFonts w:ascii="Times New Roman" w:eastAsia="仿宋_GB2312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此表仅用于学生无法编辑的部分信息有误更改使用，以及生源校对完成后部分信息更改使用。</w:t>
            </w:r>
            <w:r w:rsidRPr="00353AB0">
              <w:rPr>
                <w:rFonts w:ascii="Times New Roman" w:eastAsia="仿宋_GB2312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br/>
            </w:r>
            <w:r w:rsidRPr="00353AB0">
              <w:rPr>
                <w:rFonts w:ascii="Times New Roman" w:eastAsia="仿宋_GB2312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2</w:t>
            </w:r>
            <w:r w:rsidRPr="00353AB0">
              <w:rPr>
                <w:rFonts w:ascii="Times New Roman" w:eastAsia="仿宋_GB2312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Pr="00353AB0">
              <w:rPr>
                <w:rFonts w:ascii="Times New Roman" w:eastAsia="仿宋_GB2312" w:hAnsi="Times New Roman" w:cs="Times New Roman"/>
                <w:color w:val="000000"/>
                <w:kern w:val="0"/>
                <w:sz w:val="22"/>
                <w:szCs w:val="22"/>
                <w:lang w:bidi="ar"/>
              </w:rPr>
              <w:t>生源信息校对完成后，原则上不可随意变更生源地信息及姓名、身份证号等信息。如因异地考学、行政区划变更、升学后父母户籍变动等导致生源地信息变化，或入学后更改了姓名或更换身份证号码等情况，须出具户籍信息相关证明材料</w:t>
            </w:r>
          </w:p>
        </w:tc>
      </w:tr>
    </w:tbl>
    <w:p w:rsidR="00F259C9">
      <w:pPr>
        <w:adjustRightInd w:val="0"/>
        <w:snapToGrid w:val="0"/>
        <w:spacing w:line="540" w:lineRule="atLeas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adjustRightInd w:val="0"/>
        <w:snapToGrid w:val="0"/>
        <w:spacing w:line="540" w:lineRule="atLeast"/>
        <w:ind w:left="420" w:leftChars="200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adjustRightInd w:val="0"/>
        <w:snapToGrid w:val="0"/>
        <w:spacing w:line="540" w:lineRule="atLeast"/>
        <w:ind w:left="420" w:leftChars="200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adjustRightInd w:val="0"/>
        <w:snapToGrid w:val="0"/>
        <w:spacing w:line="540" w:lineRule="atLeast"/>
        <w:ind w:left="420" w:leftChars="200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adjustRightInd w:val="0"/>
        <w:snapToGrid w:val="0"/>
        <w:spacing w:line="540" w:lineRule="atLeast"/>
        <w:ind w:left="420" w:leftChars="200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adjustRightInd w:val="0"/>
        <w:snapToGrid w:val="0"/>
        <w:spacing w:line="540" w:lineRule="atLeas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F259C9">
      <w:pPr>
        <w:pStyle w:val="BodyText"/>
        <w:rPr>
          <w:rFonts w:ascii="仿宋_GB2312" w:eastAsia="仿宋_GB2312" w:hAnsi="Verdana"/>
          <w:color w:val="000000" w:themeColor="text1"/>
          <w:kern w:val="0"/>
          <w:sz w:val="32"/>
          <w:szCs w:val="32"/>
        </w:rPr>
      </w:pPr>
    </w:p>
    <w:p w:rsidR="00A06575">
      <w:pPr>
        <w:widowControl/>
        <w:jc w:val="left"/>
        <w:rPr>
          <w:rFonts w:ascii="仿宋_GB2312" w:eastAsia="仿宋_GB2312" w:hAnsi="Verdana" w:cs="Times New Roman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Verdana"/>
          <w:color w:val="000000" w:themeColor="text1"/>
          <w:kern w:val="0"/>
          <w:sz w:val="32"/>
          <w:szCs w:val="32"/>
        </w:rPr>
        <w:br w:type="page"/>
      </w:r>
    </w:p>
    <w:p w:rsidR="00F259C9" w:rsidRPr="00353AB0">
      <w:pPr>
        <w:spacing w:line="560" w:lineRule="exact"/>
        <w:jc w:val="left"/>
        <w:rPr>
          <w:rFonts w:ascii="Times New Roman" w:eastAsia="黑体" w:hAnsi="Times New Roman" w:cs="Times New Roman"/>
          <w:b/>
          <w:bCs/>
          <w:sz w:val="32"/>
          <w:szCs w:val="32"/>
        </w:rPr>
      </w:pPr>
      <w:r w:rsidRPr="00353AB0">
        <w:rPr>
          <w:rFonts w:ascii="Times New Roman" w:eastAsia="黑体" w:hAnsi="Times New Roman" w:cs="Times New Roman"/>
          <w:b/>
          <w:bCs/>
          <w:sz w:val="32"/>
          <w:szCs w:val="32"/>
        </w:rPr>
        <w:t>附件</w:t>
      </w:r>
      <w:r w:rsidRPr="00353AB0">
        <w:rPr>
          <w:rFonts w:ascii="Times New Roman" w:eastAsia="黑体" w:hAnsi="Times New Roman" w:cs="Times New Roman" w:hint="eastAsia"/>
          <w:b/>
          <w:bCs/>
          <w:sz w:val="32"/>
          <w:szCs w:val="32"/>
        </w:rPr>
        <w:t>1</w:t>
      </w:r>
    </w:p>
    <w:p w:rsidR="00F259C9">
      <w:pPr>
        <w:pStyle w:val="BodyText"/>
        <w:spacing w:line="560" w:lineRule="exact"/>
      </w:pPr>
    </w:p>
    <w:p w:rsidR="00F259C9">
      <w:pPr>
        <w:spacing w:line="560" w:lineRule="exact"/>
        <w:jc w:val="center"/>
        <w:rPr>
          <w:rFonts w:ascii="Times New Roman" w:eastAsia="方正小标宋简体" w:hAnsi="Times New Roman" w:cs="Times New Roman"/>
          <w:bCs/>
          <w:sz w:val="36"/>
          <w:szCs w:val="36"/>
        </w:rPr>
      </w:pPr>
      <w:r>
        <w:rPr>
          <w:rFonts w:ascii="Times New Roman" w:eastAsia="方正小标宋简体" w:hAnsi="Times New Roman" w:cs="Times New Roman"/>
          <w:bCs/>
          <w:sz w:val="36"/>
          <w:szCs w:val="36"/>
        </w:rPr>
        <w:t>毕业生生源信息绑定操作流程</w:t>
      </w:r>
    </w:p>
    <w:p w:rsidR="00F259C9">
      <w:pPr>
        <w:spacing w:line="560" w:lineRule="exact"/>
        <w:jc w:val="center"/>
        <w:rPr>
          <w:rFonts w:ascii="Times New Roman" w:eastAsia="黑体" w:hAnsi="Times New Roman" w:cs="Times New Roman"/>
          <w:bCs/>
          <w:sz w:val="36"/>
          <w:szCs w:val="36"/>
        </w:rPr>
      </w:pPr>
    </w:p>
    <w:p w:rsidR="00F259C9">
      <w:pPr>
        <w:spacing w:line="560" w:lineRule="exact"/>
        <w:ind w:firstLine="640" w:firstLineChars="200"/>
        <w:rPr>
          <w:rFonts w:ascii="Times New Roman" w:eastAsia="仿宋_GB2312" w:hAnsi="Times New Roman" w:cs="Times New Roman"/>
          <w:sz w:val="32"/>
          <w:szCs w:val="32"/>
        </w:rPr>
      </w:pPr>
      <w:r w:rsidRPr="00353AB0">
        <w:rPr>
          <w:rFonts w:ascii="Times New Roman" w:eastAsia="仿宋_GB2312" w:hAnsi="Times New Roman" w:cs="Times New Roman"/>
          <w:b/>
          <w:bCs/>
          <w:color w:val="000000"/>
          <w:kern w:val="0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进入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广东大学生就业创业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官方小程序首页自动显示授权温馨提示，点击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开始授权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弹出小程序授权窗口。</w:t>
      </w:r>
    </w:p>
    <w:p w:rsidR="00F259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00505" cy="2894965"/>
            <wp:effectExtent l="0" t="0" r="4445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>
      <w:pPr>
        <w:spacing w:line="560" w:lineRule="exact"/>
        <w:rPr>
          <w:rFonts w:ascii="Times New Roman" w:eastAsia="仿宋_GB2312" w:hAnsi="Times New Roman" w:cs="Times New Roman"/>
          <w:sz w:val="28"/>
          <w:szCs w:val="28"/>
        </w:rPr>
      </w:pPr>
    </w:p>
    <w:p w:rsidR="00F259C9">
      <w:pPr>
        <w:spacing w:line="500" w:lineRule="exact"/>
        <w:ind w:firstLine="640" w:firstLineChars="200"/>
        <w:rPr>
          <w:rFonts w:ascii="Times New Roman" w:eastAsia="仿宋_GB2312" w:hAnsi="Times New Roman" w:cs="Times New Roman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2.</w:t>
      </w:r>
      <w:r w:rsidRPr="00353AB0">
        <w:rPr>
          <w:rFonts w:ascii="Times New Roman" w:eastAsia="仿宋_GB2312" w:hAnsi="Times New Roman" w:cs="Times New Roman"/>
          <w:bCs/>
          <w:color w:val="000000"/>
          <w:kern w:val="0"/>
          <w:sz w:val="32"/>
          <w:szCs w:val="32"/>
        </w:rPr>
        <w:t>如果之前没有允许微信授权则取消返回首页后，在小</w:t>
      </w:r>
      <w:r>
        <w:rPr>
          <w:rFonts w:ascii="Times New Roman" w:eastAsia="仿宋_GB2312" w:hAnsi="Times New Roman" w:cs="Times New Roman"/>
          <w:sz w:val="32"/>
          <w:szCs w:val="32"/>
        </w:rPr>
        <w:t>程序首页点击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头像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或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办事大厅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的功能按钮，还会弹出授权温馨提示，直到允许授权为止。允许微信授权后，即完成登录。</w:t>
      </w: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-143510</wp:posOffset>
                </wp:positionV>
                <wp:extent cx="285750" cy="152400"/>
                <wp:effectExtent l="0" t="3810" r="19050" b="1524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3424555" y="770890"/>
                          <a:ext cx="285750" cy="152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6" o:spid="_x0000_s1025" type="#_x0000_t32" style="width:22.5pt;height:12pt;margin-top:-11.3pt;margin-left:174.4pt;flip:x y;mso-height-relative:page;mso-width-relative:page;position:absolute;z-index:251663360" coordsize="21600,21600" filled="f" stroked="t" strokecolor="red">
                <v:stroke joinstyle="miter" endarrow="open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-322580</wp:posOffset>
                </wp:positionV>
                <wp:extent cx="486410" cy="266065"/>
                <wp:effectExtent l="6350" t="6350" r="21590" b="1333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53025" y="845185"/>
                          <a:ext cx="486410" cy="2660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38.3pt;height:20.95pt;margin-top:-25.4pt;margin-left:127.5pt;mso-height-relative:page;mso-width-relative:page;position:absolute;v-text-anchor:middle;z-index:251661312" coordsize="21600,21600" filled="f" stroked="t" strokecolor="red">
                <v:stroke joinstyle="miter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-530225</wp:posOffset>
                </wp:positionV>
                <wp:extent cx="1724660" cy="2867025"/>
                <wp:effectExtent l="0" t="0" r="8890" b="9525"/>
                <wp:wrapNone/>
                <wp:docPr id="28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4660" cy="2867025"/>
                          <a:chOff x="7362" y="1292"/>
                          <a:chExt cx="5414" cy="9015"/>
                        </a:xfrm>
                      </wpg:grpSpPr>
                      <pic:pic xmlns:pic="http://schemas.openxmlformats.org/drawingml/2006/picture">
                        <pic:nvPicPr>
                          <pic:cNvPr id="29" name="图片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62" y="3821"/>
                            <a:ext cx="5414" cy="6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514" y="1292"/>
                            <a:ext cx="5130" cy="25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9" o:spid="_x0000_s1027" style="width:135.8pt;height:225.75pt;margin-top:-41.75pt;margin-left:120.75pt;mso-height-relative:page;mso-width-relative:page;position:absolute;z-index:251659264" coordorigin="7362,1292" coordsize="5414,9015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8" type="#_x0000_t75" style="width:5414;height:6487;left:7362;position:absolute;top:3821" coordsize="21600,21600" o:preferrelative="t" filled="f" stroked="f">
                  <v:imagedata r:id="rId7" o:title=""/>
                  <o:lock v:ext="edit" aspectratio="t"/>
                </v:shape>
                <v:shape id="图片 8" o:spid="_x0000_s1029" type="#_x0000_t75" style="width:5130;height:2529;left:7514;position:absolute;top:1292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</w:p>
    <w:p w:rsidR="00F259C9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</w:p>
    <w:p w:rsidR="00F259C9">
      <w:pPr>
        <w:spacing w:line="560" w:lineRule="exact"/>
        <w:rPr>
          <w:rFonts w:ascii="Times New Roman" w:eastAsia="仿宋_GB2312" w:hAnsi="Times New Roman" w:cs="Times New Roman"/>
          <w:sz w:val="28"/>
          <w:szCs w:val="28"/>
        </w:rPr>
      </w:pPr>
    </w:p>
    <w:p w:rsidR="00F259C9">
      <w:pPr>
        <w:spacing w:line="560" w:lineRule="exact"/>
        <w:rPr>
          <w:rFonts w:ascii="Times New Roman" w:eastAsia="仿宋_GB2312" w:hAnsi="Times New Roman" w:cs="Times New Roman"/>
          <w:sz w:val="28"/>
          <w:szCs w:val="28"/>
        </w:rPr>
      </w:pPr>
    </w:p>
    <w:p w:rsidR="00F259C9">
      <w:pPr>
        <w:ind w:firstLine="640" w:firstLineChars="200"/>
        <w:rPr>
          <w:rFonts w:ascii="Times New Roman" w:eastAsia="仿宋" w:hAnsi="Times New Roman" w:cs="Times New Roman"/>
          <w:b/>
          <w:bCs/>
          <w:sz w:val="32"/>
          <w:szCs w:val="32"/>
        </w:rPr>
      </w:pPr>
      <w:r>
        <w:rPr>
          <w:rFonts w:ascii="Times New Roman" w:eastAsia="仿宋" w:hAnsi="Times New Roman" w:cs="Times New Roman"/>
          <w:b/>
          <w:bCs/>
          <w:sz w:val="32"/>
          <w:szCs w:val="32"/>
        </w:rPr>
        <w:t>温馨提示：中国内地学生需要进行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“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实名认证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+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学籍绑定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”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，港澳台学生只需操作完成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“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学籍绑定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”</w:t>
      </w:r>
      <w:r>
        <w:rPr>
          <w:rFonts w:ascii="Times New Roman" w:eastAsia="仿宋" w:hAnsi="Times New Roman" w:cs="Times New Roman"/>
          <w:b/>
          <w:bCs/>
          <w:sz w:val="32"/>
          <w:szCs w:val="32"/>
        </w:rPr>
        <w:t>即可。</w:t>
      </w:r>
    </w:p>
    <w:p w:rsidR="00F259C9">
      <w:pPr>
        <w:spacing w:line="560" w:lineRule="exact"/>
        <w:jc w:val="center"/>
        <w:rPr>
          <w:rFonts w:ascii="Times New Roman" w:eastAsia="黑体" w:hAnsi="Times New Roman" w:cs="Times New Roman"/>
          <w:b/>
          <w:sz w:val="28"/>
          <w:szCs w:val="28"/>
        </w:rPr>
      </w:pPr>
    </w:p>
    <w:p w:rsidR="00F259C9">
      <w:pPr>
        <w:spacing w:line="560" w:lineRule="exact"/>
        <w:jc w:val="center"/>
        <w:rPr>
          <w:rFonts w:ascii="Times New Roman" w:eastAsia="黑体" w:hAnsi="Times New Roman" w:cs="Times New Roman"/>
          <w:b/>
          <w:sz w:val="32"/>
          <w:szCs w:val="32"/>
        </w:rPr>
      </w:pPr>
      <w:r>
        <w:rPr>
          <w:rFonts w:ascii="Times New Roman" w:eastAsia="黑体" w:hAnsi="Times New Roman" w:cs="Times New Roman"/>
          <w:b/>
          <w:sz w:val="32"/>
          <w:szCs w:val="32"/>
        </w:rPr>
        <w:t>中国内地学生</w:t>
      </w:r>
    </w:p>
    <w:p w:rsidR="00F259C9">
      <w:pPr>
        <w:spacing w:line="400" w:lineRule="exact"/>
        <w:jc w:val="center"/>
        <w:rPr>
          <w:rFonts w:ascii="Times New Roman" w:eastAsia="黑体" w:hAnsi="Times New Roman" w:cs="Times New Roman"/>
          <w:b/>
          <w:sz w:val="28"/>
          <w:szCs w:val="28"/>
        </w:rPr>
      </w:pPr>
    </w:p>
    <w:p w:rsidR="00F259C9">
      <w:pPr>
        <w:spacing w:line="400" w:lineRule="exact"/>
        <w:ind w:firstLine="640" w:firstLineChars="200"/>
        <w:rPr>
          <w:rFonts w:ascii="Times New Roman" w:eastAsia="仿宋_GB2312" w:hAnsi="Times New Roman" w:cs="Times New Roman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进入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广东大学生就业创业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官方小程序，在首页左上角找到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用户登录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，点击后出现一个弹窗，出现两个选项：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中国内地学生</w:t>
      </w:r>
      <w:r>
        <w:rPr>
          <w:rFonts w:ascii="Times New Roman" w:eastAsia="仿宋_GB2312" w:hAnsi="Times New Roman" w:cs="Times New Roman"/>
          <w:sz w:val="32"/>
          <w:szCs w:val="32"/>
        </w:rPr>
        <w:t>”“</w:t>
      </w:r>
      <w:r>
        <w:rPr>
          <w:rFonts w:ascii="Times New Roman" w:eastAsia="仿宋_GB2312" w:hAnsi="Times New Roman" w:cs="Times New Roman"/>
          <w:sz w:val="32"/>
          <w:szCs w:val="32"/>
        </w:rPr>
        <w:t>港澳台学生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，选择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中国内地学生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选项。</w:t>
      </w:r>
    </w:p>
    <w:p w:rsidR="00F259C9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54610</wp:posOffset>
                </wp:positionV>
                <wp:extent cx="1409700" cy="2399665"/>
                <wp:effectExtent l="0" t="0" r="19050" b="63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9700" cy="2399665"/>
                          <a:chOff x="3562" y="163272"/>
                          <a:chExt cx="2580" cy="4904"/>
                        </a:xfrm>
                      </wpg:grpSpPr>
                      <wpg:grpSp>
                        <wpg:cNvPr id="36" name="组合 9"/>
                        <wpg:cNvGrpSpPr/>
                        <wpg:grpSpPr>
                          <a:xfrm>
                            <a:off x="3562" y="163272"/>
                            <a:ext cx="2581" cy="4905"/>
                            <a:chOff x="7362" y="1292"/>
                            <a:chExt cx="5414" cy="9015"/>
                          </a:xfrm>
                        </wpg:grpSpPr>
                        <pic:pic xmlns:pic="http://schemas.openxmlformats.org/drawingml/2006/picture">
                          <pic:nvPicPr>
                            <pic:cNvPr id="37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2" y="3821"/>
                              <a:ext cx="5414" cy="6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14" y="1292"/>
                              <a:ext cx="5130" cy="252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0" name="矩形 40"/>
                        <wps:cNvSpPr/>
                        <wps:spPr>
                          <a:xfrm>
                            <a:off x="3667" y="163674"/>
                            <a:ext cx="766" cy="41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直接箭头连接符 41"/>
                        <wps:cNvCnPr/>
                        <wps:spPr>
                          <a:xfrm flipH="1" flipV="1">
                            <a:off x="4530" y="163971"/>
                            <a:ext cx="450" cy="2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111pt;height:188.95pt;margin-top:4.3pt;margin-left:100.5pt;mso-height-relative:page;mso-width-relative:page;position:absolute;z-index:251665408" coordorigin="3562,163272" coordsize="2580,4904">
                <o:lock v:ext="edit" aspectratio="f"/>
                <v:group id="组合 9" o:spid="_x0000_s1031" style="width:2581;height:4905;left:3562;position:absolute;top:163272" coordorigin="7362,1292" coordsize="5414,9015">
                  <o:lock v:ext="edit" aspectratio="f"/>
                  <v:shape id="图片 4" o:spid="_x0000_s1032" type="#_x0000_t75" style="width:5414;height:6487;left:7362;position:absolute;top:3821" coordsize="21600,21600" o:preferrelative="t" filled="f" stroked="f">
                    <v:imagedata r:id="rId7" o:title=""/>
                    <o:lock v:ext="edit" aspectratio="t"/>
                  </v:shape>
                  <v:shape id="图片 8" o:spid="_x0000_s1033" type="#_x0000_t75" style="width:5130;height:2529;left:7514;position:absolute;top:1292" coordsize="21600,21600" o:preferrelative="t" filled="f" stroked="f">
                    <v:imagedata r:id="rId8" o:title=""/>
                    <o:lock v:ext="edit" aspectratio="t"/>
                  </v:shape>
                </v:group>
                <v:rect id="_x0000_s1026" o:spid="_x0000_s1034" style="width:766;height:419;left:3667;position:absolute;top:163674;v-text-anchor:middle" coordsize="21600,21600" filled="f" stroked="t" strokecolor="red">
                  <v:stroke joinstyle="miter"/>
                  <o:lock v:ext="edit" aspectratio="f"/>
                </v:rect>
                <v:shape id="_x0000_s1026" o:spid="_x0000_s1035" type="#_x0000_t32" style="width:450;height:240;flip:x y;left:4530;position:absolute;top:163971" coordsize="21600,21600" filled="f" stroked="t" strokecolor="red">
                  <v:stroke joinstyle="miter" endarrow="open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 w:hint="eastAsia"/>
        </w:rPr>
        <w:t xml:space="preserve">                       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29360" cy="2399665"/>
            <wp:effectExtent l="0" t="0" r="8890" b="6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l="50433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>
      <w:pPr>
        <w:spacing w:line="500" w:lineRule="exact"/>
        <w:ind w:firstLine="64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进入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学籍绑定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页面，点击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开始验证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，并完成人脸识别身份认证。</w:t>
      </w:r>
    </w:p>
    <w:p w:rsidR="00F259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011170" cy="3044190"/>
            <wp:effectExtent l="0" t="0" r="17780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>
      <w:pPr>
        <w:spacing w:line="500" w:lineRule="exact"/>
        <w:ind w:firstLine="640" w:firstLineChars="200"/>
        <w:rPr>
          <w:rFonts w:ascii="Times New Roman" w:eastAsia="仿宋_GB2312" w:hAnsi="Times New Roman" w:cs="Times New Roman"/>
          <w:sz w:val="32"/>
          <w:szCs w:val="32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刷脸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成功后，即可进行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学籍绑定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完成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可进入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个人信息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绑定的操作。</w:t>
      </w:r>
    </w:p>
    <w:p w:rsidR="00F259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86150" cy="3512185"/>
            <wp:effectExtent l="0" t="0" r="6350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>
      <w:pPr>
        <w:rPr>
          <w:rFonts w:ascii="Times New Roman" w:hAnsi="Times New Roman" w:cs="Times New Roman"/>
        </w:rPr>
      </w:pPr>
    </w:p>
    <w:p w:rsidR="00F259C9">
      <w:pPr>
        <w:pStyle w:val="BodyText"/>
      </w:pPr>
    </w:p>
    <w:p w:rsidR="00F259C9" w:rsidP="00353AB0">
      <w:pPr>
        <w:pStyle w:val="BodyText"/>
        <w:jc w:val="both"/>
        <w:rPr>
          <w:rFonts w:hint="eastAsia"/>
        </w:rPr>
      </w:pPr>
    </w:p>
    <w:p w:rsidR="00F259C9">
      <w:pPr>
        <w:pStyle w:val="BodyText"/>
      </w:pPr>
    </w:p>
    <w:p w:rsidR="00F259C9">
      <w:pPr>
        <w:spacing w:line="500" w:lineRule="exact"/>
        <w:ind w:firstLine="64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353AB0">
        <w:rPr>
          <w:rFonts w:ascii="Times New Roman" w:eastAsia="仿宋_GB2312" w:hAnsi="Times New Roman" w:cs="Times New Roman" w:hint="eastAsia"/>
          <w:b/>
          <w:bCs/>
          <w:color w:val="000000"/>
          <w:kern w:val="0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sz w:val="32"/>
          <w:szCs w:val="32"/>
        </w:rPr>
        <w:t>学籍绑定完毕，进入小程序首页的登录状态。</w:t>
      </w:r>
    </w:p>
    <w:p w:rsidR="00F259C9">
      <w:pPr>
        <w:pStyle w:val="BodyText"/>
        <w:rPr>
          <w:rFonts w:eastAsia="仿宋_GB231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187960</wp:posOffset>
                </wp:positionV>
                <wp:extent cx="1581150" cy="2647315"/>
                <wp:effectExtent l="0" t="0" r="19050" b="63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81150" cy="2647315"/>
                          <a:chOff x="3562" y="163272"/>
                          <a:chExt cx="2580" cy="4904"/>
                        </a:xfrm>
                      </wpg:grpSpPr>
                      <wpg:grpSp>
                        <wpg:cNvPr id="44" name="组合 9"/>
                        <wpg:cNvGrpSpPr/>
                        <wpg:grpSpPr>
                          <a:xfrm>
                            <a:off x="3562" y="163272"/>
                            <a:ext cx="2581" cy="4905"/>
                            <a:chOff x="7362" y="1292"/>
                            <a:chExt cx="5414" cy="9015"/>
                          </a:xfrm>
                        </wpg:grpSpPr>
                        <pic:pic xmlns:pic="http://schemas.openxmlformats.org/drawingml/2006/picture">
                          <pic:nvPicPr>
                            <pic:cNvPr id="45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2" y="3821"/>
                              <a:ext cx="5414" cy="6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14" y="1292"/>
                              <a:ext cx="5130" cy="252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7" name="矩形 40"/>
                        <wps:cNvSpPr/>
                        <wps:spPr>
                          <a:xfrm>
                            <a:off x="3667" y="163674"/>
                            <a:ext cx="766" cy="41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" name="直接箭头连接符 41"/>
                        <wps:cNvCnPr/>
                        <wps:spPr>
                          <a:xfrm flipH="1" flipV="1">
                            <a:off x="4530" y="163971"/>
                            <a:ext cx="450" cy="2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124.5pt;height:208.45pt;margin-top:14.8pt;margin-left:142.5pt;mso-height-relative:page;mso-width-relative:page;position:absolute;z-index:251667456" coordorigin="3562,163272" coordsize="2580,4904">
                <o:lock v:ext="edit" aspectratio="f"/>
                <v:group id="组合 9" o:spid="_x0000_s1037" style="width:2581;height:4905;left:3562;position:absolute;top:163272" coordorigin="7362,1292" coordsize="5414,9015">
                  <o:lock v:ext="edit" aspectratio="f"/>
                  <v:shape id="图片 4" o:spid="_x0000_s1038" type="#_x0000_t75" style="width:5414;height:6487;left:7362;position:absolute;top:3821" coordsize="21600,21600" o:preferrelative="t" filled="f" stroked="f">
                    <v:imagedata r:id="rId7" o:title=""/>
                    <o:lock v:ext="edit" aspectratio="t"/>
                  </v:shape>
                  <v:shape id="图片 8" o:spid="_x0000_s1039" type="#_x0000_t75" style="width:5130;height:2529;left:7514;position:absolute;top:1292" coordsize="21600,21600" o:preferrelative="t" filled="f" stroked="f">
                    <v:imagedata r:id="rId8" o:title=""/>
                    <o:lock v:ext="edit" aspectratio="t"/>
                  </v:shape>
                </v:group>
                <v:rect id="矩形 40" o:spid="_x0000_s1040" style="width:766;height:419;left:3667;position:absolute;top:163674;v-text-anchor:middle" coordsize="21600,21600" filled="f" stroked="t" strokecolor="red">
                  <v:stroke joinstyle="miter"/>
                  <o:lock v:ext="edit" aspectratio="f"/>
                </v:rect>
                <v:shape id="直接箭头连接符 41" o:spid="_x0000_s1041" type="#_x0000_t32" style="width:450;height:240;flip:x y;left:4530;position:absolute;top:163971" coordsize="21600,21600" filled="f" stroked="t" strokecolor="red">
                  <v:stroke joinstyle="miter" endarrow="open"/>
                  <o:lock v:ext="edit" aspectratio="f"/>
                </v:shape>
              </v:group>
            </w:pict>
          </mc:Fallback>
        </mc:AlternateContent>
      </w: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pStyle w:val="BodyText"/>
        <w:rPr>
          <w:rFonts w:eastAsia="仿宋_GB2312"/>
          <w:sz w:val="28"/>
          <w:szCs w:val="28"/>
        </w:rPr>
      </w:pPr>
    </w:p>
    <w:p w:rsidR="00F259C9">
      <w:pPr>
        <w:jc w:val="center"/>
        <w:rPr>
          <w:rFonts w:ascii="Times New Roman" w:eastAsia="黑体" w:hAnsi="Times New Roman" w:cs="Times New Roman"/>
          <w:b/>
          <w:sz w:val="28"/>
          <w:szCs w:val="28"/>
        </w:rPr>
      </w:pPr>
      <w:r>
        <w:rPr>
          <w:rFonts w:ascii="Times New Roman" w:eastAsia="黑体" w:hAnsi="Times New Roman" w:cs="Times New Roman"/>
          <w:b/>
          <w:sz w:val="32"/>
          <w:szCs w:val="32"/>
        </w:rPr>
        <w:t>港澳台籍学生</w:t>
      </w:r>
    </w:p>
    <w:p w:rsidR="00F259C9">
      <w:pPr>
        <w:spacing w:line="400" w:lineRule="exact"/>
        <w:jc w:val="center"/>
        <w:rPr>
          <w:rFonts w:ascii="Times New Roman" w:eastAsia="黑体" w:hAnsi="Times New Roman" w:cs="Times New Roman"/>
          <w:b/>
          <w:sz w:val="28"/>
          <w:szCs w:val="28"/>
        </w:rPr>
      </w:pPr>
    </w:p>
    <w:p w:rsidR="00F259C9">
      <w:pPr>
        <w:spacing w:line="400" w:lineRule="exact"/>
        <w:ind w:firstLine="640" w:firstLineChars="200"/>
        <w:rPr>
          <w:rFonts w:ascii="Times New Roman" w:eastAsia="仿宋_GB2312" w:hAnsi="Times New Roman" w:cs="Times New Roman"/>
          <w:sz w:val="28"/>
          <w:szCs w:val="28"/>
        </w:rPr>
      </w:pPr>
      <w:r w:rsidRPr="00353AB0">
        <w:rPr>
          <w:rFonts w:ascii="Times New Roman" w:eastAsia="仿宋_GB2312" w:hAnsi="Times New Roman" w:cs="Times New Roman"/>
          <w:b/>
          <w:bCs/>
          <w:color w:val="000000"/>
          <w:kern w:val="0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进入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广东大学生就业创业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官方小程序，在首页左上角找到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用户登录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，点击后出现两个弹窗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中国内地学生</w:t>
      </w:r>
      <w:r>
        <w:rPr>
          <w:rFonts w:ascii="Times New Roman" w:eastAsia="仿宋_GB2312" w:hAnsi="Times New Roman" w:cs="Times New Roman"/>
          <w:sz w:val="32"/>
          <w:szCs w:val="32"/>
        </w:rPr>
        <w:t>”“</w:t>
      </w:r>
      <w:r>
        <w:rPr>
          <w:rFonts w:ascii="Times New Roman" w:eastAsia="仿宋_GB2312" w:hAnsi="Times New Roman" w:cs="Times New Roman"/>
          <w:sz w:val="32"/>
          <w:szCs w:val="32"/>
        </w:rPr>
        <w:t>港澳台学生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，选择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港澳台学生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F259C9">
      <w:pPr>
        <w:jc w:val="center"/>
        <w:rPr>
          <w:rFonts w:ascii="Times New Roman" w:hAnsi="Times New Roman" w:cs="Times New Roman"/>
        </w:rPr>
      </w:pPr>
    </w:p>
    <w:p w:rsidR="00F259C9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12700</wp:posOffset>
                </wp:positionV>
                <wp:extent cx="1486535" cy="3141980"/>
                <wp:effectExtent l="0" t="0" r="18415" b="127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86535" cy="3141980"/>
                          <a:chOff x="3562" y="163272"/>
                          <a:chExt cx="2580" cy="4904"/>
                        </a:xfrm>
                      </wpg:grpSpPr>
                      <wpg:grpSp>
                        <wpg:cNvPr id="57" name="组合 9"/>
                        <wpg:cNvGrpSpPr/>
                        <wpg:grpSpPr>
                          <a:xfrm>
                            <a:off x="3562" y="163272"/>
                            <a:ext cx="2581" cy="4905"/>
                            <a:chOff x="7362" y="1292"/>
                            <a:chExt cx="5414" cy="9015"/>
                          </a:xfrm>
                        </wpg:grpSpPr>
                        <pic:pic xmlns:pic="http://schemas.openxmlformats.org/drawingml/2006/picture">
                          <pic:nvPicPr>
                            <pic:cNvPr id="58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2" y="3821"/>
                              <a:ext cx="5414" cy="6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14" y="1292"/>
                              <a:ext cx="5130" cy="252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60" name="矩形 40"/>
                        <wps:cNvSpPr/>
                        <wps:spPr>
                          <a:xfrm>
                            <a:off x="3667" y="163674"/>
                            <a:ext cx="766" cy="41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1" name="直接箭头连接符 41"/>
                        <wps:cNvCnPr/>
                        <wps:spPr>
                          <a:xfrm flipH="1" flipV="1">
                            <a:off x="4530" y="163971"/>
                            <a:ext cx="450" cy="2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117.05pt;height:247.4pt;margin-top:1pt;margin-left:88.5pt;mso-height-relative:page;mso-width-relative:page;position:absolute;z-index:251669504" coordorigin="3562,163272" coordsize="2580,4904">
                <o:lock v:ext="edit" aspectratio="f"/>
                <v:group id="组合 9" o:spid="_x0000_s1043" style="width:2581;height:4905;left:3562;position:absolute;top:163272" coordorigin="7362,1292" coordsize="5414,9015">
                  <o:lock v:ext="edit" aspectratio="f"/>
                  <v:shape id="图片 4" o:spid="_x0000_s1044" type="#_x0000_t75" style="width:5414;height:6487;left:7362;position:absolute;top:3821" coordsize="21600,21600" o:preferrelative="t" filled="f" stroked="f">
                    <v:imagedata r:id="rId7" o:title=""/>
                    <o:lock v:ext="edit" aspectratio="t"/>
                  </v:shape>
                  <v:shape id="图片 8" o:spid="_x0000_s1045" type="#_x0000_t75" style="width:5130;height:2529;left:7514;position:absolute;top:1292" coordsize="21600,21600" o:preferrelative="t" filled="f" stroked="f">
                    <v:imagedata r:id="rId8" o:title=""/>
                    <o:lock v:ext="edit" aspectratio="t"/>
                  </v:shape>
                </v:group>
                <v:rect id="矩形 40" o:spid="_x0000_s1046" style="width:766;height:419;left:3667;position:absolute;top:163674;v-text-anchor:middle" coordsize="21600,21600" filled="f" stroked="t" strokecolor="red">
                  <v:stroke joinstyle="miter"/>
                  <o:lock v:ext="edit" aspectratio="f"/>
                </v:rect>
                <v:shape id="直接箭头连接符 41" o:spid="_x0000_s1047" type="#_x0000_t32" style="width:450;height:240;flip:x y;left:4530;position:absolute;top:163971" coordsize="21600,21600" filled="f" stroked="t" strokecolor="red">
                  <v:stroke joinstyle="miter" endarrow="open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cs="Times New Roman" w:hint="eastAsia"/>
        </w:rPr>
        <w:t xml:space="preserve">                        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79880" cy="3107055"/>
            <wp:effectExtent l="0" t="0" r="1270" b="17145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l="50070" b="2724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>
      <w:pPr>
        <w:pStyle w:val="BodyText"/>
      </w:pPr>
    </w:p>
    <w:p w:rsidR="00F259C9">
      <w:pPr>
        <w:spacing w:line="500" w:lineRule="exact"/>
        <w:ind w:firstLine="640" w:firstLineChars="200"/>
        <w:rPr>
          <w:rFonts w:ascii="Times New Roman" w:eastAsia="仿宋_GB2312" w:hAnsi="Times New Roman" w:cs="Times New Roman"/>
          <w:sz w:val="32"/>
          <w:szCs w:val="32"/>
        </w:rPr>
      </w:pPr>
      <w:r w:rsidRPr="00353AB0">
        <w:rPr>
          <w:rFonts w:ascii="Times New Roman" w:eastAsia="仿宋_GB2312" w:hAnsi="Times New Roman" w:cs="Times New Roman"/>
          <w:b/>
          <w:bCs/>
          <w:color w:val="000000"/>
          <w:kern w:val="0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绑定学籍信息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并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提交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F259C9">
      <w:pPr>
        <w:spacing w:line="500" w:lineRule="exact"/>
        <w:rPr>
          <w:rFonts w:ascii="Times New Roman" w:eastAsia="仿宋_GB2312" w:hAnsi="Times New Roman" w:cs="Times New Roman"/>
          <w:sz w:val="28"/>
          <w:szCs w:val="28"/>
        </w:rPr>
      </w:pPr>
    </w:p>
    <w:p w:rsidR="00F259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76375" cy="2934335"/>
            <wp:effectExtent l="0" t="0" r="9525" b="18415"/>
            <wp:docPr id="13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71930" cy="2926080"/>
            <wp:effectExtent l="0" t="0" r="13970" b="7620"/>
            <wp:docPr id="8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>
      <w:pPr>
        <w:spacing w:line="500" w:lineRule="exact"/>
        <w:ind w:firstLine="640" w:firstLineChars="200"/>
        <w:rPr>
          <w:rFonts w:ascii="Times New Roman" w:eastAsia="仿宋_GB2312" w:hAnsi="Times New Roman" w:cs="Times New Roman"/>
          <w:sz w:val="32"/>
          <w:szCs w:val="32"/>
        </w:rPr>
      </w:pPr>
      <w:r w:rsidRPr="00353AB0">
        <w:rPr>
          <w:rFonts w:ascii="Times New Roman" w:eastAsia="仿宋_GB2312" w:hAnsi="Times New Roman" w:cs="Times New Roman"/>
          <w:b/>
          <w:bCs/>
          <w:color w:val="000000"/>
          <w:kern w:val="0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sz w:val="32"/>
          <w:szCs w:val="32"/>
        </w:rPr>
        <w:t>若绑定学籍失败，系统会显示具体原因，请重新绑定，成功后提交。</w:t>
      </w:r>
    </w:p>
    <w:p w:rsidR="00F259C9">
      <w:pPr>
        <w:pStyle w:val="BodyText"/>
        <w:numPr>
          <w:ilvl w:val="12"/>
          <w:numId w:val="0"/>
        </w:numPr>
        <w:jc w:val="both"/>
      </w:pPr>
    </w:p>
    <w:p w:rsidR="00F259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79165" cy="3525520"/>
            <wp:effectExtent l="0" t="0" r="635" b="508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>
      <w:pPr>
        <w:rPr>
          <w:rFonts w:ascii="Times New Roman" w:hAnsi="Times New Roman" w:cs="Times New Roman"/>
        </w:rPr>
      </w:pPr>
    </w:p>
    <w:p w:rsidR="00F259C9">
      <w:pPr>
        <w:spacing w:line="500" w:lineRule="exact"/>
        <w:rPr>
          <w:rFonts w:ascii="Times New Roman" w:eastAsia="仿宋_GB2312" w:hAnsi="Times New Roman" w:cs="Times New Roman"/>
          <w:sz w:val="28"/>
          <w:szCs w:val="28"/>
        </w:rPr>
      </w:pPr>
    </w:p>
    <w:p w:rsidR="00F259C9">
      <w:pPr>
        <w:spacing w:line="500" w:lineRule="exact"/>
        <w:rPr>
          <w:rFonts w:ascii="Times New Roman" w:eastAsia="仿宋_GB2312" w:hAnsi="Times New Roman" w:cs="Times New Roman"/>
          <w:sz w:val="28"/>
          <w:szCs w:val="28"/>
        </w:rPr>
      </w:pPr>
    </w:p>
    <w:p w:rsidR="00F259C9">
      <w:pPr>
        <w:spacing w:line="500" w:lineRule="exact"/>
        <w:ind w:firstLine="640" w:firstLineChars="200"/>
        <w:rPr>
          <w:rFonts w:ascii="Times New Roman" w:eastAsia="仿宋_GB2312" w:hAnsi="Times New Roman" w:cs="Times New Roman"/>
          <w:sz w:val="32"/>
          <w:szCs w:val="32"/>
        </w:rPr>
      </w:pPr>
      <w:r w:rsidRPr="00353AB0">
        <w:rPr>
          <w:rFonts w:ascii="Times New Roman" w:eastAsia="仿宋_GB2312" w:hAnsi="Times New Roman" w:cs="Times New Roman"/>
          <w:b/>
          <w:bCs/>
          <w:color w:val="000000"/>
          <w:kern w:val="0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sz w:val="32"/>
          <w:szCs w:val="32"/>
        </w:rPr>
        <w:t>学籍绑定完毕，进入小程序首页的登录状态。</w:t>
      </w:r>
    </w:p>
    <w:p w:rsidR="00F259C9">
      <w:pPr>
        <w:jc w:val="center"/>
        <w:rPr>
          <w:rFonts w:ascii="Times New Roman" w:hAnsi="Times New Roman" w:cs="Times New Roman"/>
        </w:rPr>
      </w:pPr>
    </w:p>
    <w:p w:rsidR="00F259C9">
      <w:pPr>
        <w:rPr>
          <w:rFonts w:ascii="Times New Roman" w:eastAsia="黑体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175260</wp:posOffset>
                </wp:positionV>
                <wp:extent cx="1781175" cy="3180715"/>
                <wp:effectExtent l="0" t="0" r="9525" b="1968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81175" cy="3180715"/>
                          <a:chOff x="3562" y="163272"/>
                          <a:chExt cx="2580" cy="4904"/>
                        </a:xfrm>
                      </wpg:grpSpPr>
                      <wpg:grpSp>
                        <wpg:cNvPr id="70" name="组合 9"/>
                        <wpg:cNvGrpSpPr/>
                        <wpg:grpSpPr>
                          <a:xfrm>
                            <a:off x="3562" y="163272"/>
                            <a:ext cx="2581" cy="4905"/>
                            <a:chOff x="7362" y="1292"/>
                            <a:chExt cx="5414" cy="9015"/>
                          </a:xfrm>
                        </wpg:grpSpPr>
                        <pic:pic xmlns:pic="http://schemas.openxmlformats.org/drawingml/2006/picture">
                          <pic:nvPicPr>
                            <pic:cNvPr id="71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2" y="3821"/>
                              <a:ext cx="5414" cy="6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14" y="1292"/>
                              <a:ext cx="5130" cy="252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73" name="矩形 40"/>
                        <wps:cNvSpPr/>
                        <wps:spPr>
                          <a:xfrm>
                            <a:off x="3667" y="163674"/>
                            <a:ext cx="766" cy="41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4" name="直接箭头连接符 41"/>
                        <wps:cNvCnPr/>
                        <wps:spPr>
                          <a:xfrm flipH="1" flipV="1">
                            <a:off x="4530" y="163971"/>
                            <a:ext cx="450" cy="24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140.25pt;height:250.45pt;margin-top:13.8pt;margin-left:142.5pt;mso-height-relative:page;mso-width-relative:page;position:absolute;z-index:251671552" coordorigin="3562,163272" coordsize="2580,4904">
                <o:lock v:ext="edit" aspectratio="f"/>
                <v:group id="组合 9" o:spid="_x0000_s1049" style="width:2581;height:4905;left:3562;position:absolute;top:163272" coordorigin="7362,1292" coordsize="5414,9015">
                  <o:lock v:ext="edit" aspectratio="f"/>
                  <v:shape id="图片 4" o:spid="_x0000_s1050" type="#_x0000_t75" style="width:5414;height:6487;left:7362;position:absolute;top:3821" coordsize="21600,21600" o:preferrelative="t" filled="f" stroked="f">
                    <v:imagedata r:id="rId7" o:title=""/>
                    <o:lock v:ext="edit" aspectratio="t"/>
                  </v:shape>
                  <v:shape id="图片 8" o:spid="_x0000_s1051" type="#_x0000_t75" style="width:5130;height:2529;left:7514;position:absolute;top:1292" coordsize="21600,21600" o:preferrelative="t" filled="f" stroked="f">
                    <v:imagedata r:id="rId8" o:title=""/>
                    <o:lock v:ext="edit" aspectratio="t"/>
                  </v:shape>
                </v:group>
                <v:rect id="矩形 40" o:spid="_x0000_s1052" style="width:766;height:419;left:3667;position:absolute;top:163674;v-text-anchor:middle" coordsize="21600,21600" filled="f" stroked="t" strokecolor="red">
                  <v:stroke joinstyle="miter"/>
                  <o:lock v:ext="edit" aspectratio="f"/>
                </v:rect>
                <v:shape id="直接箭头连接符 41" o:spid="_x0000_s1053" type="#_x0000_t32" style="width:450;height:240;flip:x y;left:4530;position:absolute;top:163971" coordsize="21600,21600" filled="f" stroked="t" strokecolor="red">
                  <v:stroke joinstyle="miter" endarrow="open"/>
                  <o:lock v:ext="edit" aspectratio="f"/>
                </v:shape>
              </v:group>
            </w:pict>
          </mc:Fallback>
        </mc:AlternateContent>
      </w:r>
    </w:p>
    <w:p w:rsidR="00F259C9">
      <w:pPr>
        <w:rPr>
          <w:rFonts w:ascii="Times New Roman" w:eastAsia="黑体" w:hAnsi="Times New Roman" w:cs="Times New Roman"/>
          <w:sz w:val="32"/>
          <w:szCs w:val="32"/>
        </w:rPr>
      </w:pPr>
    </w:p>
    <w:p w:rsidR="00F259C9">
      <w:pPr>
        <w:rPr>
          <w:rFonts w:ascii="Times New Roman" w:eastAsia="黑体" w:hAnsi="Times New Roman" w:cs="Times New Roman"/>
          <w:sz w:val="32"/>
          <w:szCs w:val="32"/>
        </w:rPr>
      </w:pPr>
    </w:p>
    <w:p w:rsidR="00F259C9">
      <w:pPr>
        <w:rPr>
          <w:rFonts w:ascii="Times New Roman" w:eastAsia="黑体" w:hAnsi="Times New Roman" w:cs="Times New Roman"/>
          <w:sz w:val="32"/>
          <w:szCs w:val="32"/>
        </w:rPr>
      </w:pPr>
    </w:p>
    <w:p w:rsidR="00F259C9">
      <w:pPr>
        <w:rPr>
          <w:rFonts w:ascii="Times New Roman" w:eastAsia="黑体" w:hAnsi="Times New Roman" w:cs="Times New Roman"/>
          <w:sz w:val="32"/>
          <w:szCs w:val="32"/>
        </w:rPr>
      </w:pPr>
    </w:p>
    <w:p w:rsidR="00F259C9">
      <w:pPr>
        <w:rPr>
          <w:rFonts w:ascii="Times New Roman" w:eastAsia="黑体" w:hAnsi="Times New Roman" w:cs="Times New Roman"/>
          <w:sz w:val="32"/>
          <w:szCs w:val="32"/>
        </w:rPr>
      </w:pPr>
    </w:p>
    <w:p w:rsidR="00F259C9">
      <w:pPr>
        <w:rPr>
          <w:rFonts w:ascii="Times New Roman" w:eastAsia="黑体" w:hAnsi="Times New Roman" w:cs="Times New Roman"/>
          <w:sz w:val="32"/>
          <w:szCs w:val="32"/>
        </w:rPr>
      </w:pPr>
    </w:p>
    <w:p w:rsidR="00F259C9" w:rsidP="00353AB0">
      <w:pPr>
        <w:widowControl/>
        <w:jc w:val="left"/>
        <w:rPr>
          <w:rFonts w:ascii="Times New Roman" w:eastAsia="黑体" w:hAnsi="Times New Roman" w:cs="Times New Roman" w:hint="eastAsia"/>
          <w:sz w:val="32"/>
          <w:szCs w:val="32"/>
        </w:rPr>
      </w:pPr>
    </w:p>
    <w:p w:rsidR="00F259C9" w:rsidRPr="00353AB0">
      <w:pPr>
        <w:rPr>
          <w:rFonts w:ascii="Times New Roman" w:eastAsia="黑体" w:hAnsi="Times New Roman" w:cs="Times New Roman"/>
          <w:b/>
          <w:sz w:val="32"/>
          <w:szCs w:val="32"/>
        </w:rPr>
      </w:pPr>
      <w:r w:rsidRPr="00353AB0">
        <w:rPr>
          <w:rFonts w:ascii="Times New Roman" w:eastAsia="黑体" w:hAnsi="Times New Roman" w:cs="Times New Roman"/>
          <w:b/>
          <w:sz w:val="32"/>
          <w:szCs w:val="32"/>
        </w:rPr>
        <w:t>附件</w:t>
      </w:r>
      <w:r w:rsidRPr="00353AB0">
        <w:rPr>
          <w:rFonts w:ascii="Times New Roman" w:eastAsia="黑体" w:hAnsi="Times New Roman" w:cs="Times New Roman" w:hint="eastAsia"/>
          <w:b/>
          <w:sz w:val="32"/>
          <w:szCs w:val="32"/>
        </w:rPr>
        <w:t>2</w:t>
      </w:r>
    </w:p>
    <w:p w:rsidR="00F259C9">
      <w:pPr>
        <w:pStyle w:val="BodyText"/>
      </w:pPr>
    </w:p>
    <w:p w:rsidR="00F259C9">
      <w:pPr>
        <w:jc w:val="center"/>
        <w:rPr>
          <w:rFonts w:ascii="Times New Roman" w:eastAsia="方正小标宋简体" w:hAnsi="Times New Roman" w:cs="Times New Roman"/>
          <w:bCs/>
          <w:sz w:val="36"/>
          <w:szCs w:val="36"/>
        </w:rPr>
      </w:pPr>
      <w:r>
        <w:rPr>
          <w:rFonts w:ascii="Times New Roman" w:eastAsia="方正小标宋简体" w:hAnsi="Times New Roman" w:cs="Times New Roman"/>
          <w:bCs/>
          <w:sz w:val="36"/>
          <w:szCs w:val="36"/>
        </w:rPr>
        <w:t>毕业生撰写提交电子简历操作流程</w:t>
      </w:r>
    </w:p>
    <w:p w:rsidR="00F259C9">
      <w:pPr>
        <w:pStyle w:val="BodyText"/>
        <w:spacing w:line="280" w:lineRule="exact"/>
      </w:pPr>
    </w:p>
    <w:p w:rsidR="00353AB0" w:rsidP="001604AD">
      <w:pPr>
        <w:pStyle w:val="NormalWeb"/>
        <w:widowControl/>
        <w:spacing w:before="0" w:beforeAutospacing="0" w:after="0" w:afterAutospacing="0"/>
        <w:ind w:firstLine="560" w:firstLineChars="200"/>
        <w:jc w:val="both"/>
        <w:rPr>
          <w:rFonts w:ascii="Times New Roman" w:eastAsia="仿宋_GB2312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1269093</wp:posOffset>
            </wp:positionV>
            <wp:extent cx="2607310" cy="4006850"/>
            <wp:effectExtent l="0" t="0" r="0" b="635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31758444623_.pic.jp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3AB0" w:rsidR="00265E2B">
        <w:rPr>
          <w:rFonts w:ascii="Times New Roman" w:eastAsia="仿宋_GB2312" w:hAnsi="Times New Roman" w:cs="Times New Roman"/>
          <w:b/>
          <w:bCs/>
          <w:color w:val="000000"/>
          <w:sz w:val="32"/>
          <w:szCs w:val="32"/>
        </w:rPr>
        <w:t>1.</w:t>
      </w:r>
      <w:r w:rsidRPr="001604AD" w:rsidR="001604AD">
        <w:rPr>
          <w:rFonts w:hint="eastAsia"/>
        </w:rPr>
        <w:t xml:space="preserve"> </w:t>
      </w:r>
      <w:r w:rsidRPr="001604AD" w:rsidR="001604AD">
        <w:rPr>
          <w:rFonts w:ascii="Times New Roman" w:eastAsia="仿宋_GB2312" w:hAnsi="Times New Roman" w:cs="Times New Roman" w:hint="eastAsia"/>
          <w:kern w:val="2"/>
          <w:sz w:val="32"/>
          <w:szCs w:val="32"/>
        </w:rPr>
        <w:t>关注“广东教育”微信公众号选择“微政务”中的“大学生就业创业”或</w:t>
      </w:r>
      <w:r w:rsidRPr="001604AD" w:rsidR="001604AD">
        <w:rPr>
          <w:rFonts w:ascii="Times New Roman" w:eastAsia="仿宋_GB2312" w:hAnsi="Times New Roman" w:cs="Times New Roman" w:hint="eastAsia"/>
          <w:kern w:val="2"/>
          <w:sz w:val="32"/>
          <w:szCs w:val="32"/>
        </w:rPr>
        <w:t xml:space="preserve"> </w:t>
      </w:r>
      <w:r w:rsidRPr="001604AD" w:rsidR="001604AD">
        <w:rPr>
          <w:rFonts w:ascii="Times New Roman" w:eastAsia="仿宋_GB2312" w:hAnsi="Times New Roman" w:cs="Times New Roman" w:hint="eastAsia"/>
          <w:kern w:val="2"/>
          <w:sz w:val="32"/>
          <w:szCs w:val="32"/>
        </w:rPr>
        <w:t>搜索微信小程序“广东大学生就业创业”，进入“智慧办事大厅”</w:t>
      </w:r>
    </w:p>
    <w:p w:rsidR="001604AD">
      <w:pPr>
        <w:pStyle w:val="NormalWeb"/>
        <w:widowControl/>
        <w:spacing w:before="0" w:beforeAutospacing="0" w:after="0" w:afterAutospacing="0"/>
        <w:ind w:firstLine="560" w:firstLineChars="200"/>
        <w:jc w:val="both"/>
        <w:rPr>
          <w:rFonts w:ascii="Times New Roman" w:eastAsia="仿宋_GB2312" w:hAnsi="Times New Roman" w:cs="Times New Roman"/>
          <w:sz w:val="28"/>
          <w:szCs w:val="28"/>
        </w:rPr>
      </w:pPr>
    </w:p>
    <w:p w:rsidR="00353AB0" w:rsidRPr="00353AB0" w:rsidP="00353AB0">
      <w:pPr>
        <w:pStyle w:val="NormalWeb"/>
        <w:spacing w:before="0" w:beforeAutospacing="0" w:after="0" w:afterAutospacing="0"/>
        <w:ind w:firstLine="640" w:firstLineChars="200"/>
        <w:rPr>
          <w:rFonts w:ascii="Times New Roman" w:eastAsia="仿宋_GB2312" w:hAnsi="Times New Roman" w:cs="Times New Roman"/>
          <w:sz w:val="32"/>
          <w:szCs w:val="32"/>
        </w:rPr>
      </w:pPr>
      <w:r w:rsidRPr="00353AB0">
        <w:rPr>
          <w:rFonts w:ascii="Times New Roman" w:eastAsia="仿宋_GB2312" w:hAnsi="Times New Roman" w:cs="Times New Roman"/>
          <w:b/>
          <w:bCs/>
          <w:color w:val="000000"/>
          <w:sz w:val="32"/>
          <w:szCs w:val="32"/>
        </w:rPr>
        <w:t>2.</w:t>
      </w:r>
      <w:r w:rsidRPr="00353AB0"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353AB0">
        <w:rPr>
          <w:rFonts w:ascii="Times New Roman" w:eastAsia="仿宋_GB2312" w:hAnsi="Times New Roman" w:cs="Times New Roman"/>
          <w:sz w:val="32"/>
          <w:szCs w:val="32"/>
        </w:rPr>
        <w:t>如尚未绑定生源信息的同学，请先按照附件</w:t>
      </w:r>
      <w:r w:rsidRPr="00353AB0">
        <w:rPr>
          <w:rFonts w:ascii="Times New Roman" w:eastAsia="仿宋_GB2312" w:hAnsi="Times New Roman" w:cs="Times New Roman"/>
          <w:sz w:val="32"/>
          <w:szCs w:val="32"/>
        </w:rPr>
        <w:t>1</w:t>
      </w:r>
      <w:r w:rsidRPr="00353AB0">
        <w:rPr>
          <w:rFonts w:ascii="Times New Roman" w:eastAsia="仿宋_GB2312" w:hAnsi="Times New Roman" w:cs="Times New Roman"/>
          <w:sz w:val="32"/>
          <w:szCs w:val="32"/>
        </w:rPr>
        <w:t>绑定生源信息。</w:t>
      </w:r>
      <w:r w:rsidRPr="00353AB0"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:rsidR="00F259C9">
      <w:pPr>
        <w:pStyle w:val="NormalWeb"/>
        <w:widowControl/>
        <w:spacing w:before="0" w:beforeAutospacing="0" w:after="0" w:afterAutospacing="0"/>
        <w:ind w:firstLine="640" w:firstLineChars="200"/>
        <w:rPr>
          <w:rFonts w:ascii="Times New Roman" w:eastAsia="仿宋_GB2312" w:hAnsi="Times New Roman" w:cs="Times New Roman"/>
          <w:sz w:val="32"/>
          <w:szCs w:val="32"/>
        </w:rPr>
      </w:pPr>
      <w:r w:rsidRPr="00353AB0">
        <w:rPr>
          <w:rFonts w:ascii="Times New Roman" w:eastAsia="仿宋_GB2312" w:hAnsi="Times New Roman" w:cs="Times New Roman"/>
          <w:b/>
          <w:kern w:val="2"/>
          <w:sz w:val="32"/>
          <w:szCs w:val="32"/>
        </w:rPr>
        <w:t>3.</w:t>
      </w:r>
      <w:r w:rsidRPr="00353AB0">
        <w:rPr>
          <w:rFonts w:ascii="Times New Roman" w:eastAsia="仿宋_GB2312" w:hAnsi="Times New Roman" w:cs="Times New Roman"/>
          <w:kern w:val="2"/>
          <w:sz w:val="32"/>
          <w:szCs w:val="32"/>
        </w:rPr>
        <w:t>绑定生源信息后，</w:t>
      </w:r>
      <w:r w:rsidRPr="00353AB0" w:rsidR="00265E2B">
        <w:rPr>
          <w:rFonts w:ascii="Times New Roman" w:eastAsia="仿宋_GB2312" w:hAnsi="Times New Roman" w:cs="Times New Roman"/>
          <w:kern w:val="2"/>
          <w:sz w:val="32"/>
          <w:szCs w:val="32"/>
        </w:rPr>
        <w:t>点</w:t>
      </w:r>
      <w:r w:rsidRPr="00353AB0" w:rsidR="00265E2B">
        <w:rPr>
          <w:rFonts w:ascii="Times New Roman" w:eastAsia="仿宋_GB2312" w:hAnsi="Times New Roman" w:cs="Times New Roman"/>
          <w:sz w:val="32"/>
          <w:szCs w:val="32"/>
        </w:rPr>
        <w:t>击</w:t>
      </w:r>
      <w:r w:rsidRPr="00353AB0" w:rsidR="00265E2B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53AB0" w:rsidR="00265E2B">
        <w:rPr>
          <w:rFonts w:ascii="Times New Roman" w:eastAsia="仿宋_GB2312" w:hAnsi="Times New Roman" w:cs="Times New Roman"/>
          <w:sz w:val="32"/>
          <w:szCs w:val="32"/>
        </w:rPr>
        <w:t>毕业生求职</w:t>
      </w:r>
      <w:r w:rsidRPr="00353AB0" w:rsidR="00265E2B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353AB0" w:rsidR="00265E2B">
        <w:rPr>
          <w:rFonts w:ascii="Times New Roman" w:eastAsia="仿宋_GB2312" w:hAnsi="Times New Roman" w:cs="Times New Roman"/>
          <w:sz w:val="32"/>
          <w:szCs w:val="32"/>
        </w:rPr>
        <w:t>模块</w:t>
      </w:r>
      <w:r w:rsidRPr="00353AB0">
        <w:rPr>
          <w:rFonts w:ascii="Times New Roman" w:eastAsia="仿宋_GB2312" w:hAnsi="Times New Roman" w:cs="Times New Roman"/>
          <w:sz w:val="32"/>
          <w:szCs w:val="32"/>
        </w:rPr>
        <w:t>的</w:t>
      </w:r>
      <w:r w:rsidRPr="00353AB0" w:rsidR="001604AD">
        <w:rPr>
          <w:rFonts w:ascii="Times New Roman" w:eastAsia="仿宋_GB2312" w:hAnsi="Times New Roman" w:cs="Times New Roman"/>
          <w:sz w:val="32"/>
          <w:szCs w:val="32"/>
        </w:rPr>
        <w:t>“</w:t>
      </w:r>
      <w:r w:rsidRPr="00353AB0" w:rsidR="001604AD">
        <w:rPr>
          <w:rFonts w:ascii="Times New Roman" w:eastAsia="仿宋_GB2312" w:hAnsi="Times New Roman" w:cs="Times New Roman"/>
          <w:sz w:val="32"/>
          <w:szCs w:val="32"/>
        </w:rPr>
        <w:t>招聘</w:t>
      </w:r>
      <w:r w:rsidRPr="00353AB0" w:rsidR="001604AD">
        <w:rPr>
          <w:rFonts w:ascii="Times New Roman" w:eastAsia="仿宋_GB2312" w:hAnsi="Times New Roman" w:cs="Times New Roman"/>
          <w:sz w:val="32"/>
          <w:szCs w:val="32"/>
        </w:rPr>
        <w:t>”</w:t>
      </w:r>
      <w:r w:rsidR="00265E2B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F259C9">
      <w:pPr>
        <w:pStyle w:val="NormalWeb"/>
        <w:widowControl/>
        <w:spacing w:before="0" w:beforeAutospacing="0" w:after="0" w:afterAutospacing="0"/>
        <w:ind w:firstLine="48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259C9">
      <w:pPr>
        <w:pStyle w:val="NormalWeb"/>
        <w:widowControl/>
        <w:spacing w:before="0" w:beforeAutospacing="0" w:after="0" w:afterAutospacing="0"/>
        <w:ind w:firstLine="560" w:firstLineChars="200"/>
        <w:jc w:val="both"/>
        <w:rPr>
          <w:rFonts w:ascii="Times New Roman" w:eastAsia="仿宋_GB2312" w:hAnsi="Times New Roman" w:cs="Times New Roman"/>
          <w:kern w:val="2"/>
          <w:sz w:val="28"/>
          <w:szCs w:val="28"/>
        </w:rPr>
      </w:pPr>
    </w:p>
    <w:p w:rsidR="00F259C9">
      <w:pPr>
        <w:pStyle w:val="NormalWeb"/>
        <w:widowControl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1403895</wp:posOffset>
            </wp:positionH>
            <wp:positionV relativeFrom="paragraph">
              <wp:posOffset>261257</wp:posOffset>
            </wp:positionV>
            <wp:extent cx="2931160" cy="461200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1758444978_.pic.jpg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E2B">
        <w:rPr>
          <w:rFonts w:ascii="Times New Roman" w:hAnsi="Times New Roman" w:cs="Times New Roman"/>
        </w:rPr>
        <w:t xml:space="preserve">  </w:t>
      </w:r>
      <w:r w:rsidR="00265E2B">
        <w:rPr>
          <w:rFonts w:ascii="Times New Roman" w:hAnsi="Times New Roman" w:cs="Times New Roman" w:hint="eastAsia"/>
        </w:rPr>
        <w:t xml:space="preserve">   </w:t>
      </w:r>
      <w:r w:rsidRPr="00353AB0" w:rsidR="00265E2B">
        <w:rPr>
          <w:rFonts w:ascii="Times New Roman" w:eastAsia="仿宋_GB2312" w:hAnsi="Times New Roman" w:cs="Times New Roman"/>
          <w:b/>
          <w:bCs/>
          <w:color w:val="000000"/>
          <w:sz w:val="32"/>
          <w:szCs w:val="32"/>
        </w:rPr>
        <w:t>4.</w:t>
      </w:r>
      <w:r w:rsidR="00265E2B">
        <w:rPr>
          <w:rFonts w:ascii="Times New Roman" w:eastAsia="仿宋_GB2312" w:hAnsi="Times New Roman" w:cs="Times New Roman"/>
          <w:kern w:val="2"/>
          <w:sz w:val="32"/>
          <w:szCs w:val="32"/>
        </w:rPr>
        <w:t>“</w:t>
      </w:r>
      <w:r w:rsidR="00265E2B">
        <w:rPr>
          <w:rFonts w:ascii="Times New Roman" w:eastAsia="仿宋_GB2312" w:hAnsi="Times New Roman" w:cs="Times New Roman"/>
          <w:kern w:val="2"/>
          <w:sz w:val="32"/>
          <w:szCs w:val="32"/>
        </w:rPr>
        <w:t>创建电子简历</w:t>
      </w:r>
      <w:r w:rsidR="00265E2B">
        <w:rPr>
          <w:rFonts w:ascii="Times New Roman" w:eastAsia="仿宋_GB2312" w:hAnsi="Times New Roman" w:cs="Times New Roman"/>
          <w:kern w:val="2"/>
          <w:sz w:val="32"/>
          <w:szCs w:val="32"/>
        </w:rPr>
        <w:t>”</w:t>
      </w:r>
      <w:r w:rsidR="00265E2B">
        <w:rPr>
          <w:rFonts w:ascii="Times New Roman" w:eastAsia="仿宋_GB2312" w:hAnsi="Times New Roman" w:cs="Times New Roman"/>
          <w:kern w:val="2"/>
          <w:sz w:val="32"/>
          <w:szCs w:val="32"/>
        </w:rPr>
        <w:t>，必填项填写完成（完善度需</w:t>
      </w:r>
      <w:r w:rsidR="00265E2B">
        <w:rPr>
          <w:rFonts w:ascii="Times New Roman" w:eastAsia="仿宋_GB2312" w:hAnsi="Times New Roman" w:cs="Times New Roman"/>
          <w:kern w:val="2"/>
          <w:sz w:val="32"/>
          <w:szCs w:val="32"/>
        </w:rPr>
        <w:t>≥60%</w:t>
      </w:r>
      <w:r w:rsidR="00265E2B">
        <w:rPr>
          <w:rFonts w:ascii="Times New Roman" w:eastAsia="仿宋_GB2312" w:hAnsi="Times New Roman" w:cs="Times New Roman"/>
          <w:kern w:val="2"/>
          <w:sz w:val="32"/>
          <w:szCs w:val="32"/>
        </w:rPr>
        <w:t>）的同学方可投递简历。</w:t>
      </w:r>
      <w:r w:rsidR="00265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9C9">
      <w:pPr>
        <w:pStyle w:val="NormalWeb"/>
        <w:widowControl/>
        <w:spacing w:before="0" w:beforeAutospacing="0" w:after="0" w:afterAutospacing="0"/>
        <w:ind w:firstLine="48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27175" cy="2928620"/>
            <wp:effectExtent l="0" t="0" r="15875" b="5080"/>
            <wp:docPr id="18" name="图片 20" descr="3c321e4dca802b0793236f001a8d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3c321e4dca802b0793236f001a8d7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>
      <w:pPr>
        <w:pStyle w:val="NormalWeb"/>
        <w:widowControl/>
        <w:spacing w:before="0" w:beforeAutospacing="0" w:after="0" w:afterAutospacing="0"/>
        <w:ind w:firstLine="560" w:firstLineChars="200"/>
        <w:jc w:val="both"/>
        <w:rPr>
          <w:rFonts w:ascii="Times New Roman" w:eastAsia="仿宋_GB2312" w:hAnsi="Times New Roman" w:cs="Times New Roman"/>
          <w:kern w:val="2"/>
          <w:sz w:val="28"/>
          <w:szCs w:val="28"/>
        </w:rPr>
      </w:pPr>
    </w:p>
    <w:p w:rsidR="00F259C9">
      <w:pPr>
        <w:pStyle w:val="NormalWeb"/>
        <w:widowControl/>
        <w:spacing w:before="0" w:beforeAutospacing="0" w:after="0" w:afterAutospacing="0"/>
        <w:ind w:firstLine="640" w:firstLineChars="20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 w:rsidRPr="00353AB0">
        <w:rPr>
          <w:rFonts w:ascii="Times New Roman" w:eastAsia="仿宋_GB2312" w:hAnsi="Times New Roman" w:cs="Times New Roman"/>
          <w:b/>
          <w:bCs/>
          <w:color w:val="000000"/>
          <w:sz w:val="32"/>
          <w:szCs w:val="32"/>
        </w:rPr>
        <w:t>5.</w:t>
      </w:r>
      <w:r>
        <w:rPr>
          <w:rFonts w:ascii="Times New Roman" w:eastAsia="仿宋_GB2312" w:hAnsi="Times New Roman" w:cs="Times New Roman"/>
          <w:kern w:val="2"/>
          <w:sz w:val="32"/>
          <w:szCs w:val="32"/>
        </w:rPr>
        <w:t>点击</w:t>
      </w:r>
      <w:r>
        <w:rPr>
          <w:rFonts w:ascii="Times New Roman" w:eastAsia="仿宋_GB2312" w:hAnsi="Times New Roman" w:cs="Times New Roman"/>
          <w:kern w:val="2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kern w:val="2"/>
          <w:sz w:val="32"/>
          <w:szCs w:val="32"/>
        </w:rPr>
        <w:t>我的简历</w:t>
      </w:r>
      <w:r>
        <w:rPr>
          <w:rFonts w:ascii="Times New Roman" w:eastAsia="仿宋_GB2312" w:hAnsi="Times New Roman" w:cs="Times New Roman"/>
          <w:kern w:val="2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kern w:val="2"/>
          <w:sz w:val="32"/>
          <w:szCs w:val="32"/>
        </w:rPr>
        <w:t>中的头像，上传符合要求的免冠照片</w:t>
      </w:r>
      <w:r>
        <w:rPr>
          <w:rFonts w:ascii="Times New Roman" w:eastAsia="仿宋_GB2312" w:hAnsi="Times New Roman" w:cs="Times New Roman"/>
          <w:kern w:val="2"/>
          <w:sz w:val="32"/>
          <w:szCs w:val="32"/>
        </w:rPr>
        <w:t>。照片可适用于简历、派遣、电子就业协议等系统中的多个服务场景（证件照片经过公安部后台校验，符合国家证件照标准）。</w:t>
      </w:r>
    </w:p>
    <w:p w:rsidR="00F259C9">
      <w:pPr>
        <w:pStyle w:val="NormalWeb"/>
        <w:widowControl/>
        <w:spacing w:before="0" w:beforeAutospacing="0" w:after="0" w:afterAutospacing="0"/>
        <w:ind w:firstLine="640" w:firstLineChars="200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"../../../.config/weixin/wechat/users/shuquan520/message/cache/9e20f478899dc29eb19741386f9343c8/opendata/2022-09/"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 w:hint="eastAsia"/>
        </w:rPr>
        <w:t xml:space="preserve">        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"../../../.config/weixin/wechat/users/shuquan520/message/cache/9e20f478899dc29eb19741386f9343c8/opendata/2022-09/"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87830" cy="2887980"/>
            <wp:effectExtent l="0" t="0" r="7620" b="7620"/>
            <wp:docPr id="85" name="图片 21" descr="wp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" descr="wps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79575" cy="2883535"/>
            <wp:effectExtent l="0" t="0" r="15875" b="12065"/>
            <wp:docPr id="86" name="图片 22" descr="wp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2" descr="wps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9C9" w:rsidRPr="00353AB0" w:rsidP="00353AB0">
      <w:pPr>
        <w:pStyle w:val="NormalWeb"/>
        <w:widowControl/>
        <w:spacing w:line="500" w:lineRule="exact"/>
        <w:jc w:val="both"/>
        <w:rPr>
          <w:rFonts w:ascii="Times New Roman" w:eastAsia="仿宋_GB2312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接下来，毕业生可以返回企业列表、职位列表，搜索心仪的职位并进行简历投递。</w:t>
      </w:r>
      <w:r>
        <w:rPr>
          <w:rFonts w:ascii="Times New Roman" w:eastAsia="仿宋_GB2312" w:hAnsi="Times New Roman" w:cs="Times New Roman"/>
          <w:sz w:val="32"/>
          <w:szCs w:val="32"/>
        </w:rPr>
        <w:t>平台将进行岗位智能匹配并推送给已提交简历的毕业生，请已提交简历的毕业生注意</w:t>
      </w:r>
      <w:r w:rsidR="00353AB0">
        <w:rPr>
          <w:rFonts w:ascii="Times New Roman" w:eastAsia="仿宋_GB2312" w:hAnsi="Times New Roman" w:cs="Times New Roman" w:hint="eastAsia"/>
          <w:sz w:val="32"/>
          <w:szCs w:val="32"/>
        </w:rPr>
        <w:t>在【毕业生求职】</w:t>
      </w:r>
      <w:r w:rsidR="00353AB0"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 w:rsidR="00353AB0">
        <w:rPr>
          <w:rFonts w:ascii="Times New Roman" w:eastAsia="仿宋_GB2312" w:hAnsi="Times New Roman" w:cs="Times New Roman" w:hint="eastAsia"/>
          <w:sz w:val="32"/>
          <w:szCs w:val="32"/>
        </w:rPr>
        <w:t>【个人中心】</w:t>
      </w:r>
      <w:r w:rsidR="00353AB0">
        <w:rPr>
          <w:rFonts w:ascii="Times New Roman" w:eastAsia="仿宋_GB2312" w:hAnsi="Times New Roman" w:cs="Times New Roman" w:hint="eastAsia"/>
          <w:sz w:val="32"/>
          <w:szCs w:val="32"/>
        </w:rPr>
        <w:t>-</w:t>
      </w:r>
      <w:r w:rsidR="00353AB0">
        <w:rPr>
          <w:rFonts w:ascii="Times New Roman" w:eastAsia="仿宋_GB2312" w:hAnsi="Times New Roman" w:cs="Times New Roman" w:hint="eastAsia"/>
          <w:sz w:val="32"/>
          <w:szCs w:val="32"/>
        </w:rPr>
        <w:t>【职位推荐】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查</w:t>
      </w:r>
      <w:r>
        <w:rPr>
          <w:rFonts w:ascii="Times New Roman" w:eastAsia="仿宋_GB2312" w:hAnsi="Times New Roman" w:cs="Times New Roman"/>
          <w:sz w:val="32"/>
          <w:szCs w:val="32"/>
        </w:rPr>
        <w:t>收</w:t>
      </w:r>
      <w:r w:rsidR="00353AB0">
        <w:rPr>
          <w:rFonts w:ascii="Times New Roman" w:eastAsia="仿宋_GB2312" w:hAnsi="Times New Roman" w:cs="Times New Roman" w:hint="eastAsia"/>
          <w:sz w:val="32"/>
          <w:szCs w:val="32"/>
        </w:rPr>
        <w:t>职位</w:t>
      </w:r>
      <w:r>
        <w:rPr>
          <w:rFonts w:ascii="Times New Roman" w:eastAsia="仿宋_GB2312" w:hAnsi="Times New Roman" w:cs="Times New Roman"/>
          <w:sz w:val="32"/>
          <w:szCs w:val="32"/>
        </w:rPr>
        <w:t>信息。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ZXiaoBiaoSong-B05S">
    <w:panose1 w:val="03000509000000000000"/>
    <w:charset w:val="86"/>
    <w:family w:val="script"/>
    <w:pitch w:val="variable"/>
    <w:sig w:usb0="00000001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variable"/>
    <w:sig w:usb0="00000001" w:usb1="080E0000" w:usb2="00000010" w:usb3="00000000" w:csb0="00040001" w:csb1="00000000"/>
  </w:font>
  <w:font w:name="仿宋_GB2312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D4D130A"/>
    <w:multiLevelType w:val="singleLevel"/>
    <w:tmpl w:val="BD4D130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System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F34C07"/>
    <w:rsid w:val="001604AD"/>
    <w:rsid w:val="00265E2B"/>
    <w:rsid w:val="00353AB0"/>
    <w:rsid w:val="00A06575"/>
    <w:rsid w:val="00F259C9"/>
    <w:rsid w:val="01695955"/>
    <w:rsid w:val="02303565"/>
    <w:rsid w:val="030A4BF2"/>
    <w:rsid w:val="07962774"/>
    <w:rsid w:val="07966D78"/>
    <w:rsid w:val="07FB4E2D"/>
    <w:rsid w:val="080730F4"/>
    <w:rsid w:val="09AD5B2E"/>
    <w:rsid w:val="0B424B21"/>
    <w:rsid w:val="0C5742EF"/>
    <w:rsid w:val="0D674081"/>
    <w:rsid w:val="0E316C5C"/>
    <w:rsid w:val="0EA05E0B"/>
    <w:rsid w:val="1222021E"/>
    <w:rsid w:val="1222159C"/>
    <w:rsid w:val="18353A8C"/>
    <w:rsid w:val="184252FC"/>
    <w:rsid w:val="187C12F9"/>
    <w:rsid w:val="18BC23B6"/>
    <w:rsid w:val="1A9D160A"/>
    <w:rsid w:val="1AAC12CE"/>
    <w:rsid w:val="1FFA6C1C"/>
    <w:rsid w:val="21762C9D"/>
    <w:rsid w:val="235D661A"/>
    <w:rsid w:val="25B7288A"/>
    <w:rsid w:val="2A9070E3"/>
    <w:rsid w:val="2AC450FA"/>
    <w:rsid w:val="2CBE3344"/>
    <w:rsid w:val="2CFA3E74"/>
    <w:rsid w:val="2E771303"/>
    <w:rsid w:val="2EC30FCE"/>
    <w:rsid w:val="2F8A246F"/>
    <w:rsid w:val="31EF5730"/>
    <w:rsid w:val="32DF17F1"/>
    <w:rsid w:val="350053F0"/>
    <w:rsid w:val="350D65F0"/>
    <w:rsid w:val="3525384C"/>
    <w:rsid w:val="35F566E2"/>
    <w:rsid w:val="3640422D"/>
    <w:rsid w:val="36916A46"/>
    <w:rsid w:val="38D155B2"/>
    <w:rsid w:val="39141E91"/>
    <w:rsid w:val="3A013C75"/>
    <w:rsid w:val="3AAB534F"/>
    <w:rsid w:val="3AF90034"/>
    <w:rsid w:val="3D8A19DC"/>
    <w:rsid w:val="40B91296"/>
    <w:rsid w:val="41211F15"/>
    <w:rsid w:val="41991EE6"/>
    <w:rsid w:val="41E44883"/>
    <w:rsid w:val="432C5075"/>
    <w:rsid w:val="4800405C"/>
    <w:rsid w:val="489E78BD"/>
    <w:rsid w:val="4E1159CF"/>
    <w:rsid w:val="4E29430C"/>
    <w:rsid w:val="4E2F62EB"/>
    <w:rsid w:val="50850D04"/>
    <w:rsid w:val="50B45146"/>
    <w:rsid w:val="514E326F"/>
    <w:rsid w:val="515279AE"/>
    <w:rsid w:val="51962A9D"/>
    <w:rsid w:val="51A32741"/>
    <w:rsid w:val="52212292"/>
    <w:rsid w:val="52CD7AE3"/>
    <w:rsid w:val="53770E3B"/>
    <w:rsid w:val="54E65AEA"/>
    <w:rsid w:val="54E83610"/>
    <w:rsid w:val="55C36B6A"/>
    <w:rsid w:val="56554C20"/>
    <w:rsid w:val="57F553EE"/>
    <w:rsid w:val="583628E4"/>
    <w:rsid w:val="58A900D1"/>
    <w:rsid w:val="58C00545"/>
    <w:rsid w:val="58D25CB6"/>
    <w:rsid w:val="59090D71"/>
    <w:rsid w:val="59811EE9"/>
    <w:rsid w:val="59CC18BC"/>
    <w:rsid w:val="5AC468CD"/>
    <w:rsid w:val="5FEB067B"/>
    <w:rsid w:val="60F34C07"/>
    <w:rsid w:val="63276D4C"/>
    <w:rsid w:val="64253FE8"/>
    <w:rsid w:val="64FB3AED"/>
    <w:rsid w:val="69B16A83"/>
    <w:rsid w:val="6BE17BC8"/>
    <w:rsid w:val="6C4D0A46"/>
    <w:rsid w:val="6DC02200"/>
    <w:rsid w:val="6F06672D"/>
    <w:rsid w:val="6F892971"/>
    <w:rsid w:val="70DA31F2"/>
    <w:rsid w:val="71044A69"/>
    <w:rsid w:val="713958F5"/>
    <w:rsid w:val="72674DDE"/>
    <w:rsid w:val="72865775"/>
    <w:rsid w:val="734973A4"/>
    <w:rsid w:val="777F3FBA"/>
    <w:rsid w:val="78CD60F4"/>
    <w:rsid w:val="792D6315"/>
    <w:rsid w:val="7AF42D84"/>
    <w:rsid w:val="7CCF1D1A"/>
    <w:rsid w:val="7D584F27"/>
  </w:rsids>
  <w:docVars>
    <w:docVar w:name="commondata" w:val="eyJoZGlkIjoiZDZiMTc4ZTg0NTZkNDE1ZjFiZTdhODQxNjNlMjM3MG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FE5AE6D"/>
  <w15:docId w15:val="{DE90EE4E-1FF4-304D-84C3-C29BC913A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next w:val="BodyText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line="320" w:lineRule="exact"/>
      <w:jc w:val="center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Strong">
    <w:name w:val="Strong"/>
    <w:basedOn w:val="DefaultParagraphFont"/>
    <w:qFormat/>
    <w:rPr>
      <w:b/>
    </w:rPr>
  </w:style>
  <w:style w:type="character" w:customStyle="1" w:styleId="tpccontent1">
    <w:name w:val="tpc_content1"/>
    <w:qFormat/>
    <w:rPr>
      <w:sz w:val="20"/>
      <w:szCs w:val="20"/>
    </w:rPr>
  </w:style>
  <w:style w:type="paragraph" w:styleId="BalloonText">
    <w:name w:val="Balloon Text"/>
    <w:basedOn w:val="Normal"/>
    <w:link w:val="a"/>
    <w:rsid w:val="00A06575"/>
    <w:rPr>
      <w:rFonts w:ascii="宋体" w:eastAsia="宋体"/>
      <w:sz w:val="18"/>
      <w:szCs w:val="18"/>
    </w:rPr>
  </w:style>
  <w:style w:type="character" w:customStyle="1" w:styleId="a">
    <w:name w:val="批注框文本 字符"/>
    <w:basedOn w:val="DefaultParagraphFont"/>
    <w:link w:val="BalloonText"/>
    <w:rsid w:val="00A06575"/>
    <w:rPr>
      <w:rFonts w:ascii="宋体" w:hAnsiTheme="minorHAnsi" w:cstheme="min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../../../.config/weixin/wechat/users/shuquan520/message/cache/9e20f478899dc29eb19741386f9343c8/opendata/2022-09/" TargetMode="Externa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730</Words>
  <Characters>4165</Characters>
  <Application>Microsoft Office Word</Application>
  <DocSecurity>0</DocSecurity>
  <Lines>34</Lines>
  <Paragraphs>9</Paragraphs>
  <ScaleCrop>false</ScaleCrop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Esperanza黄 殷</dc:creator>
  <cp:lastModifiedBy>zhangshuaishuai</cp:lastModifiedBy>
  <cp:revision>2</cp:revision>
  <dcterms:created xsi:type="dcterms:W3CDTF">2020-09-07T10:21:00Z</dcterms:created>
  <dcterms:modified xsi:type="dcterms:W3CDTF">2025-09-21T09:02:00Z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8CEDAC2518FD4246B20B53E059402B75</vt:lpwstr>
  </property>
  <property fmtid="{D5CDD505-2E9C-101B-9397-08002B2CF9AE}" pid="3" name="KSOProductBuildVer">
    <vt:lpwstr>2052-12.1.0.18276</vt:lpwstr>
  </property>
</Properties>
</file>